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35CD7A">
      <w:pPr>
        <w:jc w:val="center"/>
        <w:rPr>
          <w:rFonts w:hint="eastAsia" w:ascii="宋体" w:hAnsi="宋体" w:cs="宋体"/>
          <w:kern w:val="0"/>
          <w:sz w:val="44"/>
          <w:szCs w:val="44"/>
        </w:rPr>
      </w:pPr>
    </w:p>
    <w:p w14:paraId="3C59115D">
      <w:pPr>
        <w:pStyle w:val="2"/>
        <w:jc w:val="center"/>
        <w:rPr>
          <w:rFonts w:hint="eastAsia"/>
        </w:rPr>
      </w:pPr>
      <w:r>
        <w:rPr>
          <w:rFonts w:hint="eastAsia"/>
          <w:lang w:val="en-US" w:eastAsia="zh-CN"/>
        </w:rPr>
        <w:t>2026年度包装箱采购项目</w:t>
      </w:r>
    </w:p>
    <w:p w14:paraId="67F73B98">
      <w:pPr>
        <w:spacing w:line="360" w:lineRule="auto"/>
        <w:jc w:val="center"/>
        <w:rPr>
          <w:rFonts w:hint="eastAsia" w:ascii="宋体" w:hAnsi="宋体" w:eastAsia="宋体"/>
          <w:sz w:val="30"/>
          <w:szCs w:val="30"/>
          <w:lang w:eastAsia="zh-CN"/>
        </w:rPr>
      </w:pPr>
      <w:r>
        <w:rPr>
          <w:rFonts w:ascii="宋体" w:hAnsi="宋体"/>
          <w:b/>
          <w:sz w:val="36"/>
          <w:szCs w:val="36"/>
        </w:rPr>
        <w:tab/>
      </w:r>
      <w:r>
        <w:rPr>
          <w:rFonts w:hint="eastAsia" w:ascii="宋体" w:hAnsi="宋体" w:eastAsia="宋体"/>
          <w:sz w:val="30"/>
          <w:szCs w:val="30"/>
        </w:rPr>
        <w:t>采购人项目编号：</w:t>
      </w:r>
      <w:r>
        <w:rPr>
          <w:rFonts w:hint="eastAsia" w:ascii="宋体" w:hAnsi="宋体" w:eastAsia="宋体"/>
          <w:color w:val="000000" w:themeColor="text1"/>
          <w:sz w:val="30"/>
          <w:szCs w:val="30"/>
          <w:u w:val="single"/>
          <w14:textFill>
            <w14:solidFill>
              <w14:schemeClr w14:val="tx1"/>
            </w14:solidFill>
          </w14:textFill>
        </w:rPr>
        <w:t>【2026】</w:t>
      </w:r>
      <w:r>
        <w:rPr>
          <w:rFonts w:hint="eastAsia" w:ascii="宋体" w:hAnsi="宋体" w:eastAsia="宋体"/>
          <w:color w:val="000000" w:themeColor="text1"/>
          <w:sz w:val="30"/>
          <w:szCs w:val="30"/>
          <w:u w:val="single"/>
          <w:lang w:eastAsia="zh-CN"/>
          <w14:textFill>
            <w14:solidFill>
              <w14:schemeClr w14:val="tx1"/>
            </w14:solidFill>
          </w14:textFill>
        </w:rPr>
        <w:t>贸展工采字WG3号</w:t>
      </w:r>
    </w:p>
    <w:p w14:paraId="29778066">
      <w:pPr>
        <w:spacing w:line="360" w:lineRule="auto"/>
        <w:ind w:firstLine="1275" w:firstLineChars="425"/>
        <w:rPr>
          <w:rFonts w:hint="eastAsia" w:ascii="宋体" w:hAnsi="宋体" w:eastAsia="宋体"/>
          <w:sz w:val="30"/>
          <w:szCs w:val="30"/>
        </w:rPr>
      </w:pPr>
    </w:p>
    <w:p w14:paraId="1C806222">
      <w:pPr>
        <w:jc w:val="center"/>
        <w:rPr>
          <w:rFonts w:hint="eastAsia" w:ascii="宋体" w:hAnsi="宋体"/>
          <w:sz w:val="72"/>
          <w:szCs w:val="72"/>
        </w:rPr>
      </w:pPr>
    </w:p>
    <w:p w14:paraId="1945E4C1">
      <w:pPr>
        <w:jc w:val="center"/>
        <w:rPr>
          <w:rFonts w:hint="eastAsia" w:ascii="宋体" w:hAnsi="宋体"/>
          <w:sz w:val="72"/>
          <w:szCs w:val="72"/>
        </w:rPr>
      </w:pPr>
      <w:r>
        <w:rPr>
          <w:rFonts w:hint="eastAsia" w:ascii="宋体" w:hAnsi="宋体"/>
          <w:sz w:val="72"/>
          <w:szCs w:val="72"/>
        </w:rPr>
        <w:t>询</w:t>
      </w:r>
    </w:p>
    <w:p w14:paraId="2BD4B77A">
      <w:pPr>
        <w:jc w:val="center"/>
        <w:rPr>
          <w:rFonts w:hint="eastAsia" w:ascii="宋体" w:hAnsi="宋体"/>
          <w:sz w:val="72"/>
          <w:szCs w:val="72"/>
        </w:rPr>
      </w:pPr>
    </w:p>
    <w:p w14:paraId="6D1F6393">
      <w:pPr>
        <w:jc w:val="center"/>
        <w:rPr>
          <w:rFonts w:hint="eastAsia" w:ascii="宋体" w:hAnsi="宋体" w:eastAsia="宋体"/>
          <w:sz w:val="72"/>
          <w:szCs w:val="72"/>
        </w:rPr>
      </w:pPr>
      <w:r>
        <w:rPr>
          <w:rFonts w:hint="eastAsia" w:ascii="宋体" w:hAnsi="宋体"/>
          <w:sz w:val="72"/>
          <w:szCs w:val="72"/>
        </w:rPr>
        <w:t>比</w:t>
      </w:r>
    </w:p>
    <w:p w14:paraId="7FAE16A5">
      <w:pPr>
        <w:pStyle w:val="8"/>
        <w:spacing w:after="0"/>
        <w:jc w:val="center"/>
        <w:rPr>
          <w:rFonts w:hint="eastAsia" w:ascii="宋体" w:hAnsi="宋体"/>
          <w:sz w:val="72"/>
          <w:szCs w:val="72"/>
        </w:rPr>
      </w:pPr>
    </w:p>
    <w:p w14:paraId="45A1F1A2">
      <w:pPr>
        <w:pStyle w:val="8"/>
        <w:spacing w:after="0"/>
        <w:jc w:val="center"/>
        <w:rPr>
          <w:rFonts w:hint="eastAsia" w:ascii="宋体" w:hAnsi="宋体"/>
          <w:sz w:val="72"/>
          <w:szCs w:val="72"/>
        </w:rPr>
      </w:pPr>
      <w:r>
        <w:rPr>
          <w:rFonts w:hint="eastAsia" w:ascii="宋体" w:hAnsi="宋体"/>
          <w:sz w:val="72"/>
          <w:szCs w:val="72"/>
        </w:rPr>
        <w:t>公</w:t>
      </w:r>
    </w:p>
    <w:p w14:paraId="72DCFEE6">
      <w:pPr>
        <w:pStyle w:val="8"/>
        <w:spacing w:after="0"/>
        <w:jc w:val="center"/>
        <w:rPr>
          <w:rFonts w:hint="eastAsia" w:ascii="宋体" w:hAnsi="宋体"/>
          <w:sz w:val="72"/>
          <w:szCs w:val="72"/>
        </w:rPr>
      </w:pPr>
    </w:p>
    <w:p w14:paraId="219EC4C8">
      <w:pPr>
        <w:pStyle w:val="8"/>
        <w:spacing w:after="0"/>
        <w:jc w:val="center"/>
        <w:rPr>
          <w:rFonts w:hint="eastAsia" w:ascii="宋体" w:hAnsi="宋体"/>
          <w:sz w:val="72"/>
          <w:szCs w:val="72"/>
        </w:rPr>
      </w:pPr>
      <w:r>
        <w:rPr>
          <w:rFonts w:hint="eastAsia" w:ascii="宋体" w:hAnsi="宋体"/>
          <w:sz w:val="72"/>
          <w:szCs w:val="72"/>
        </w:rPr>
        <w:t>告</w:t>
      </w:r>
    </w:p>
    <w:p w14:paraId="3655DA65">
      <w:pPr>
        <w:pStyle w:val="8"/>
        <w:jc w:val="center"/>
        <w:rPr>
          <w:rFonts w:hint="eastAsia" w:ascii="宋体" w:hAnsi="宋体"/>
          <w:sz w:val="72"/>
          <w:szCs w:val="72"/>
        </w:rPr>
      </w:pPr>
    </w:p>
    <w:p w14:paraId="25F2E3DF">
      <w:pPr>
        <w:rPr>
          <w:rFonts w:hint="eastAsia" w:ascii="宋体" w:hAnsi="宋体"/>
          <w:bCs/>
          <w:sz w:val="28"/>
        </w:rPr>
      </w:pPr>
    </w:p>
    <w:p w14:paraId="091BE41D">
      <w:pPr>
        <w:pStyle w:val="8"/>
      </w:pPr>
    </w:p>
    <w:p w14:paraId="5E00021F">
      <w:pPr>
        <w:spacing w:line="360" w:lineRule="auto"/>
        <w:ind w:left="3962" w:leftChars="740" w:hanging="2408" w:hangingChars="860"/>
        <w:rPr>
          <w:rFonts w:hint="eastAsia" w:ascii="宋体" w:hAnsi="宋体" w:eastAsia="宋体" w:cs="宋体"/>
          <w:bCs/>
          <w:sz w:val="28"/>
        </w:rPr>
      </w:pPr>
      <w:r>
        <w:rPr>
          <w:rFonts w:hint="eastAsia" w:ascii="宋体" w:hAnsi="宋体" w:eastAsia="宋体" w:cs="宋体"/>
          <w:bCs/>
          <w:sz w:val="28"/>
        </w:rPr>
        <w:t>采   购   人：广州广交会展览工程有限公司</w:t>
      </w:r>
    </w:p>
    <w:p w14:paraId="079BB9C6">
      <w:pPr>
        <w:widowControl/>
        <w:spacing w:beforeAutospacing="0" w:afterAutospacing="0"/>
        <w:ind w:left="3962" w:leftChars="740" w:hanging="2408" w:hangingChars="860"/>
        <w:rPr>
          <w:sz w:val="44"/>
          <w:szCs w:val="44"/>
        </w:rPr>
      </w:pPr>
      <w:r>
        <w:rPr>
          <w:rFonts w:hint="eastAsia" w:ascii="宋体" w:hAnsi="宋体" w:eastAsia="宋体" w:cs="宋体"/>
          <w:b w:val="0"/>
          <w:bCs/>
          <w:sz w:val="28"/>
        </w:rPr>
        <w:t>发 布 日 期：2026年</w:t>
      </w:r>
      <w:r>
        <w:rPr>
          <w:rFonts w:hint="eastAsia" w:ascii="宋体" w:hAnsi="宋体" w:eastAsia="宋体" w:cs="宋体"/>
          <w:b w:val="0"/>
          <w:bCs/>
          <w:sz w:val="28"/>
          <w:lang w:val="en-US" w:eastAsia="zh-CN"/>
        </w:rPr>
        <w:t>8</w:t>
      </w:r>
      <w:r>
        <w:rPr>
          <w:rFonts w:hint="eastAsia" w:ascii="宋体" w:hAnsi="宋体" w:eastAsia="宋体" w:cs="宋体"/>
          <w:b w:val="0"/>
          <w:bCs/>
          <w:sz w:val="28"/>
        </w:rPr>
        <w:t>月</w:t>
      </w:r>
      <w:r>
        <w:rPr>
          <w:sz w:val="44"/>
          <w:szCs w:val="44"/>
        </w:rPr>
        <w:br w:type="page"/>
      </w:r>
    </w:p>
    <w:p w14:paraId="15EBE341">
      <w:pPr>
        <w:keepNext w:val="0"/>
        <w:keepLines w:val="0"/>
        <w:pageBreakBefore w:val="0"/>
        <w:widowControl/>
        <w:kinsoku/>
        <w:overflowPunct/>
        <w:topLinePunct w:val="0"/>
        <w:autoSpaceDE/>
        <w:autoSpaceDN/>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广州广交会展览工程有限公司（采购人）拟对</w:t>
      </w:r>
      <w:r>
        <w:rPr>
          <w:rFonts w:hint="eastAsia" w:ascii="宋体" w:hAnsi="宋体" w:eastAsia="宋体" w:cs="宋体"/>
          <w:sz w:val="24"/>
          <w:szCs w:val="24"/>
          <w:lang w:eastAsia="zh-CN"/>
        </w:rPr>
        <w:t>2026年度包装箱采购项目</w:t>
      </w:r>
      <w:r>
        <w:rPr>
          <w:rFonts w:hint="eastAsia" w:ascii="宋体" w:hAnsi="宋体" w:eastAsia="宋体" w:cs="宋体"/>
          <w:sz w:val="24"/>
          <w:szCs w:val="24"/>
        </w:rPr>
        <w:t>采用公开询比方式进行采购，现邀请符合资格条件的询比响应单位参加。</w:t>
      </w:r>
    </w:p>
    <w:p w14:paraId="59E3801F">
      <w:pPr>
        <w:keepNext w:val="0"/>
        <w:keepLines w:val="0"/>
        <w:pageBreakBefore w:val="0"/>
        <w:kinsoku/>
        <w:overflowPunct/>
        <w:topLinePunct w:val="0"/>
        <w:autoSpaceDE/>
        <w:autoSpaceDN/>
        <w:bidi w:val="0"/>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一、采购项目基本情况</w:t>
      </w:r>
    </w:p>
    <w:p w14:paraId="4567950E">
      <w:pPr>
        <w:keepNext w:val="0"/>
        <w:keepLines w:val="0"/>
        <w:pageBreakBefore w:val="0"/>
        <w:kinsoku/>
        <w:overflowPunct/>
        <w:topLinePunct w:val="0"/>
        <w:autoSpaceDE/>
        <w:autoSpaceDN/>
        <w:bidi w:val="0"/>
        <w:spacing w:line="360" w:lineRule="auto"/>
        <w:ind w:firstLine="480" w:firstLineChars="200"/>
        <w:rPr>
          <w:rFonts w:hint="eastAsia" w:ascii="宋体" w:hAnsi="宋体" w:eastAsia="宋体" w:cs="宋体"/>
          <w:sz w:val="24"/>
          <w:szCs w:val="24"/>
          <w:u w:val="single"/>
          <w:lang w:eastAsia="zh-CN"/>
        </w:rPr>
      </w:pPr>
      <w:r>
        <w:rPr>
          <w:rFonts w:hint="eastAsia" w:ascii="宋体" w:hAnsi="宋体" w:eastAsia="宋体" w:cs="宋体"/>
          <w:sz w:val="24"/>
          <w:szCs w:val="24"/>
        </w:rPr>
        <w:t>1.1采购人项目编号：</w:t>
      </w:r>
      <w:r>
        <w:rPr>
          <w:rFonts w:hint="eastAsia" w:ascii="宋体" w:hAnsi="宋体" w:eastAsia="宋体" w:cs="宋体"/>
          <w:sz w:val="24"/>
          <w:szCs w:val="24"/>
          <w:u w:val="single"/>
        </w:rPr>
        <w:t>【2026】</w:t>
      </w:r>
      <w:r>
        <w:rPr>
          <w:rFonts w:hint="eastAsia" w:ascii="宋体" w:hAnsi="宋体" w:eastAsia="宋体" w:cs="宋体"/>
          <w:sz w:val="24"/>
          <w:szCs w:val="24"/>
          <w:u w:val="single"/>
          <w:lang w:eastAsia="zh-CN"/>
        </w:rPr>
        <w:t>贸展工采字WG3号</w:t>
      </w:r>
    </w:p>
    <w:p w14:paraId="7884D6CC">
      <w:pPr>
        <w:keepNext w:val="0"/>
        <w:keepLines w:val="0"/>
        <w:pageBreakBefore w:val="0"/>
        <w:kinsoku/>
        <w:overflowPunct/>
        <w:topLinePunct w:val="0"/>
        <w:autoSpaceDE/>
        <w:autoSpaceDN/>
        <w:bidi w:val="0"/>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rPr>
        <w:t>1.2采购项目名称：</w:t>
      </w:r>
      <w:r>
        <w:rPr>
          <w:rFonts w:hint="eastAsia" w:ascii="宋体" w:hAnsi="宋体" w:eastAsia="宋体" w:cs="宋体"/>
          <w:sz w:val="24"/>
          <w:szCs w:val="24"/>
          <w:lang w:eastAsia="zh-CN"/>
        </w:rPr>
        <w:t>2026年度包装箱采购项目</w:t>
      </w:r>
    </w:p>
    <w:p w14:paraId="4DF3FA8E">
      <w:pPr>
        <w:keepNext w:val="0"/>
        <w:keepLines w:val="0"/>
        <w:pageBreakBefore w:val="0"/>
        <w:kinsoku/>
        <w:overflowPunct/>
        <w:topLinePunct w:val="0"/>
        <w:autoSpaceDE/>
        <w:autoSpaceDN/>
        <w:bidi w:val="0"/>
        <w:spacing w:line="360" w:lineRule="auto"/>
        <w:ind w:firstLine="480" w:firstLineChars="200"/>
        <w:rPr>
          <w:rFonts w:hint="eastAsia" w:ascii="宋体" w:hAnsi="宋体" w:eastAsia="宋体" w:cs="宋体"/>
          <w:bCs/>
          <w:sz w:val="24"/>
          <w:szCs w:val="24"/>
        </w:rPr>
      </w:pPr>
      <w:r>
        <w:rPr>
          <w:rFonts w:hint="eastAsia" w:ascii="宋体" w:hAnsi="宋体" w:eastAsia="宋体" w:cs="宋体"/>
          <w:sz w:val="24"/>
          <w:szCs w:val="24"/>
        </w:rPr>
        <w:t>1.3采购人：</w:t>
      </w:r>
      <w:r>
        <w:rPr>
          <w:rFonts w:hint="eastAsia" w:ascii="宋体" w:hAnsi="宋体" w:eastAsia="宋体" w:cs="宋体"/>
          <w:bCs/>
          <w:sz w:val="24"/>
          <w:szCs w:val="24"/>
        </w:rPr>
        <w:t>广州广交会展览工程有限公司</w:t>
      </w:r>
    </w:p>
    <w:p w14:paraId="4300F875">
      <w:pPr>
        <w:keepNext w:val="0"/>
        <w:keepLines w:val="0"/>
        <w:pageBreakBefore w:val="0"/>
        <w:kinsoku/>
        <w:overflowPunct/>
        <w:topLinePunct w:val="0"/>
        <w:autoSpaceDE/>
        <w:autoSpaceDN/>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1.4采购方式：公开询比采购</w:t>
      </w:r>
    </w:p>
    <w:p w14:paraId="4D3E7145">
      <w:pPr>
        <w:pStyle w:val="8"/>
        <w:keepNext w:val="0"/>
        <w:keepLines w:val="0"/>
        <w:pageBreakBefore w:val="0"/>
        <w:kinsoku/>
        <w:overflowPunct/>
        <w:topLinePunct w:val="0"/>
        <w:autoSpaceDE/>
        <w:autoSpaceDN/>
        <w:bidi w:val="0"/>
        <w:spacing w:after="0"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1.5资格审查方式：资格后审</w:t>
      </w:r>
    </w:p>
    <w:p w14:paraId="48702DD4">
      <w:pPr>
        <w:keepNext w:val="0"/>
        <w:keepLines w:val="0"/>
        <w:pageBreakBefore w:val="0"/>
        <w:kinsoku/>
        <w:overflowPunct/>
        <w:topLinePunct w:val="0"/>
        <w:autoSpaceDE/>
        <w:autoSpaceDN/>
        <w:bidi w:val="0"/>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二、项目采购预算</w:t>
      </w:r>
    </w:p>
    <w:p w14:paraId="39011A66">
      <w:pPr>
        <w:keepNext w:val="0"/>
        <w:keepLines w:val="0"/>
        <w:pageBreakBefore w:val="0"/>
        <w:kinsoku/>
        <w:overflowPunct/>
        <w:topLinePunct w:val="0"/>
        <w:autoSpaceDE/>
        <w:autoSpaceDN/>
        <w:bidi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rPr>
        <w:t>2.1采购预算金额（不含税</w:t>
      </w:r>
      <w:r>
        <w:rPr>
          <w:rFonts w:hint="eastAsia" w:ascii="宋体" w:hAnsi="宋体" w:eastAsia="宋体" w:cs="宋体"/>
          <w:sz w:val="24"/>
          <w:szCs w:val="24"/>
          <w:highlight w:val="none"/>
        </w:rPr>
        <w:t>）：166</w:t>
      </w:r>
      <w:r>
        <w:rPr>
          <w:rFonts w:hint="eastAsia" w:ascii="宋体" w:hAnsi="宋体" w:eastAsia="宋体" w:cs="宋体"/>
          <w:sz w:val="24"/>
          <w:szCs w:val="24"/>
          <w:highlight w:val="none"/>
          <w:lang w:val="en-US" w:eastAsia="zh-CN"/>
        </w:rPr>
        <w:t>,</w:t>
      </w:r>
      <w:r>
        <w:rPr>
          <w:rFonts w:hint="eastAsia" w:ascii="宋体" w:hAnsi="宋体" w:eastAsia="宋体" w:cs="宋体"/>
          <w:sz w:val="24"/>
          <w:szCs w:val="24"/>
          <w:highlight w:val="none"/>
        </w:rPr>
        <w:t>017.</w:t>
      </w:r>
      <w:r>
        <w:rPr>
          <w:rFonts w:hint="eastAsia" w:ascii="宋体" w:hAnsi="宋体" w:eastAsia="宋体" w:cs="宋体"/>
          <w:sz w:val="24"/>
          <w:szCs w:val="24"/>
          <w:highlight w:val="none"/>
          <w:lang w:val="en-US" w:eastAsia="zh-CN"/>
        </w:rPr>
        <w:t>62</w:t>
      </w:r>
      <w:r>
        <w:rPr>
          <w:rFonts w:hint="eastAsia" w:ascii="宋体" w:hAnsi="宋体" w:eastAsia="宋体" w:cs="宋体"/>
          <w:sz w:val="24"/>
          <w:szCs w:val="24"/>
          <w:highlight w:val="none"/>
        </w:rPr>
        <w:t>元</w:t>
      </w:r>
    </w:p>
    <w:p w14:paraId="56222B4A">
      <w:pPr>
        <w:keepNext w:val="0"/>
        <w:keepLines w:val="0"/>
        <w:pageBreakBefore w:val="0"/>
        <w:kinsoku/>
        <w:overflowPunct/>
        <w:topLinePunct w:val="0"/>
        <w:autoSpaceDE/>
        <w:autoSpaceDN/>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2.2资金来源：自筹资金，已落实</w:t>
      </w:r>
    </w:p>
    <w:p w14:paraId="66BFC473">
      <w:pPr>
        <w:keepNext w:val="0"/>
        <w:keepLines w:val="0"/>
        <w:pageBreakBefore w:val="0"/>
        <w:kinsoku/>
        <w:overflowPunct/>
        <w:topLinePunct w:val="0"/>
        <w:autoSpaceDE/>
        <w:autoSpaceDN/>
        <w:bidi w:val="0"/>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三、采购项目简介</w:t>
      </w:r>
    </w:p>
    <w:p w14:paraId="43945231">
      <w:pPr>
        <w:keepNext w:val="0"/>
        <w:keepLines w:val="0"/>
        <w:pageBreakBefore w:val="0"/>
        <w:kinsoku/>
        <w:overflowPunct/>
        <w:topLinePunct w:val="0"/>
        <w:autoSpaceDE/>
        <w:autoSpaceDN/>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本项目共1个包，确定1名中选人，负责</w:t>
      </w:r>
      <w:r>
        <w:rPr>
          <w:rFonts w:hint="eastAsia" w:ascii="宋体" w:hAnsi="宋体" w:eastAsia="宋体" w:cs="宋体"/>
          <w:sz w:val="24"/>
          <w:szCs w:val="24"/>
          <w:lang w:eastAsia="zh-CN"/>
        </w:rPr>
        <w:t>2026年度</w:t>
      </w: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eastAsia="zh-CN"/>
        </w:rPr>
        <w:t>采购</w:t>
      </w:r>
      <w:r>
        <w:rPr>
          <w:rFonts w:hint="eastAsia" w:ascii="宋体" w:hAnsi="宋体" w:eastAsia="宋体" w:cs="宋体"/>
          <w:sz w:val="24"/>
          <w:szCs w:val="24"/>
        </w:rPr>
        <w:t>。具体采购内容如下：</w:t>
      </w:r>
    </w:p>
    <w:tbl>
      <w:tblPr>
        <w:tblStyle w:val="16"/>
        <w:tblW w:w="4992" w:type="pct"/>
        <w:jc w:val="center"/>
        <w:tblLayout w:type="autofit"/>
        <w:tblCellMar>
          <w:top w:w="0" w:type="dxa"/>
          <w:left w:w="108" w:type="dxa"/>
          <w:bottom w:w="0" w:type="dxa"/>
          <w:right w:w="108" w:type="dxa"/>
        </w:tblCellMar>
      </w:tblPr>
      <w:tblGrid>
        <w:gridCol w:w="765"/>
        <w:gridCol w:w="3537"/>
        <w:gridCol w:w="1755"/>
        <w:gridCol w:w="1165"/>
        <w:gridCol w:w="2617"/>
      </w:tblGrid>
      <w:tr w14:paraId="5BAECE7D">
        <w:tblPrEx>
          <w:tblCellMar>
            <w:top w:w="0" w:type="dxa"/>
            <w:left w:w="108" w:type="dxa"/>
            <w:bottom w:w="0" w:type="dxa"/>
            <w:right w:w="108" w:type="dxa"/>
          </w:tblCellMar>
        </w:tblPrEx>
        <w:trPr>
          <w:trHeight w:val="561" w:hRule="atLeast"/>
          <w:jc w:val="center"/>
        </w:trPr>
        <w:tc>
          <w:tcPr>
            <w:tcW w:w="576" w:type="pct"/>
            <w:tcBorders>
              <w:top w:val="single" w:color="auto" w:sz="4" w:space="0"/>
              <w:left w:val="single" w:color="auto" w:sz="4" w:space="0"/>
              <w:bottom w:val="single" w:color="auto" w:sz="4" w:space="0"/>
              <w:right w:val="single" w:color="auto" w:sz="4" w:space="0"/>
            </w:tcBorders>
            <w:vAlign w:val="center"/>
          </w:tcPr>
          <w:p w14:paraId="7F2C3720">
            <w:pPr>
              <w:keepNext w:val="0"/>
              <w:keepLines w:val="0"/>
              <w:pageBreakBefore w:val="0"/>
              <w:widowControl/>
              <w:kinsoku/>
              <w:overflowPunct/>
              <w:topLinePunct w:val="0"/>
              <w:autoSpaceDE/>
              <w:autoSpaceDN/>
              <w:bidi w:val="0"/>
              <w:spacing w:line="360" w:lineRule="auto"/>
              <w:jc w:val="center"/>
              <w:rPr>
                <w:rFonts w:hint="eastAsia" w:ascii="宋体" w:hAnsi="宋体" w:eastAsia="宋体" w:cs="宋体"/>
                <w:sz w:val="24"/>
                <w:szCs w:val="24"/>
              </w:rPr>
            </w:pPr>
            <w:r>
              <w:rPr>
                <w:rFonts w:hint="eastAsia" w:ascii="宋体" w:hAnsi="宋体" w:eastAsia="宋体" w:cs="宋体"/>
                <w:sz w:val="24"/>
                <w:szCs w:val="24"/>
              </w:rPr>
              <w:t>序号</w:t>
            </w:r>
          </w:p>
        </w:tc>
        <w:tc>
          <w:tcPr>
            <w:tcW w:w="1984" w:type="pct"/>
            <w:tcBorders>
              <w:top w:val="single" w:color="auto" w:sz="4" w:space="0"/>
              <w:left w:val="single" w:color="auto" w:sz="4" w:space="0"/>
              <w:bottom w:val="single" w:color="auto" w:sz="4" w:space="0"/>
              <w:right w:val="single" w:color="auto" w:sz="4" w:space="0"/>
            </w:tcBorders>
            <w:vAlign w:val="center"/>
          </w:tcPr>
          <w:p w14:paraId="762E9C6B">
            <w:pPr>
              <w:keepNext w:val="0"/>
              <w:keepLines w:val="0"/>
              <w:pageBreakBefore w:val="0"/>
              <w:kinsoku/>
              <w:overflowPunct/>
              <w:topLinePunct w:val="0"/>
              <w:autoSpaceDE/>
              <w:autoSpaceDN/>
              <w:bidi w:val="0"/>
              <w:spacing w:line="360" w:lineRule="auto"/>
              <w:jc w:val="center"/>
              <w:rPr>
                <w:rFonts w:hint="eastAsia" w:ascii="宋体" w:hAnsi="宋体" w:eastAsia="宋体" w:cs="宋体"/>
                <w:sz w:val="24"/>
                <w:szCs w:val="24"/>
              </w:rPr>
            </w:pPr>
            <w:r>
              <w:rPr>
                <w:rFonts w:hint="eastAsia" w:ascii="宋体" w:hAnsi="宋体" w:eastAsia="宋体" w:cs="宋体"/>
                <w:sz w:val="24"/>
                <w:szCs w:val="24"/>
              </w:rPr>
              <w:t>名称/规格</w:t>
            </w:r>
          </w:p>
        </w:tc>
        <w:tc>
          <w:tcPr>
            <w:tcW w:w="1079" w:type="pct"/>
            <w:tcBorders>
              <w:top w:val="single" w:color="auto" w:sz="4" w:space="0"/>
              <w:left w:val="nil"/>
              <w:bottom w:val="single" w:color="auto" w:sz="4" w:space="0"/>
              <w:right w:val="single" w:color="auto" w:sz="4" w:space="0"/>
            </w:tcBorders>
            <w:vAlign w:val="center"/>
          </w:tcPr>
          <w:p w14:paraId="2497A6B1">
            <w:pPr>
              <w:keepNext w:val="0"/>
              <w:keepLines w:val="0"/>
              <w:pageBreakBefore w:val="0"/>
              <w:widowControl/>
              <w:kinsoku/>
              <w:overflowPunct/>
              <w:topLinePunct w:val="0"/>
              <w:autoSpaceDE/>
              <w:autoSpaceDN/>
              <w:bidi w:val="0"/>
              <w:spacing w:line="360" w:lineRule="auto"/>
              <w:jc w:val="center"/>
              <w:rPr>
                <w:rFonts w:hint="eastAsia" w:ascii="宋体" w:hAnsi="宋体" w:eastAsia="宋体" w:cs="宋体"/>
                <w:sz w:val="24"/>
                <w:szCs w:val="24"/>
              </w:rPr>
            </w:pPr>
            <w:r>
              <w:rPr>
                <w:rFonts w:hint="eastAsia" w:ascii="宋体" w:hAnsi="宋体" w:eastAsia="宋体" w:cs="宋体"/>
                <w:sz w:val="24"/>
                <w:szCs w:val="24"/>
              </w:rPr>
              <w:t>规格/单位</w:t>
            </w:r>
          </w:p>
        </w:tc>
        <w:tc>
          <w:tcPr>
            <w:tcW w:w="779" w:type="pct"/>
            <w:tcBorders>
              <w:top w:val="single" w:color="auto" w:sz="4" w:space="0"/>
              <w:left w:val="nil"/>
              <w:bottom w:val="single" w:color="auto" w:sz="4" w:space="0"/>
              <w:right w:val="single" w:color="auto" w:sz="4" w:space="0"/>
            </w:tcBorders>
            <w:vAlign w:val="center"/>
          </w:tcPr>
          <w:p w14:paraId="6F6F2DC9">
            <w:pPr>
              <w:keepNext w:val="0"/>
              <w:keepLines w:val="0"/>
              <w:pageBreakBefore w:val="0"/>
              <w:widowControl/>
              <w:kinsoku/>
              <w:overflowPunct/>
              <w:topLinePunct w:val="0"/>
              <w:autoSpaceDE/>
              <w:autoSpaceDN/>
              <w:bidi w:val="0"/>
              <w:spacing w:line="360" w:lineRule="auto"/>
              <w:jc w:val="center"/>
              <w:rPr>
                <w:rFonts w:hint="eastAsia" w:ascii="宋体" w:hAnsi="宋体" w:eastAsia="宋体" w:cs="宋体"/>
                <w:sz w:val="24"/>
                <w:szCs w:val="24"/>
              </w:rPr>
            </w:pPr>
            <w:r>
              <w:rPr>
                <w:rFonts w:hint="eastAsia" w:ascii="宋体" w:hAnsi="宋体" w:eastAsia="宋体" w:cs="宋体"/>
                <w:sz w:val="24"/>
                <w:szCs w:val="24"/>
              </w:rPr>
              <w:t>数量</w:t>
            </w:r>
          </w:p>
        </w:tc>
        <w:tc>
          <w:tcPr>
            <w:tcW w:w="580" w:type="pct"/>
            <w:tcBorders>
              <w:top w:val="single" w:color="auto" w:sz="4" w:space="0"/>
              <w:left w:val="nil"/>
              <w:bottom w:val="single" w:color="auto" w:sz="4" w:space="0"/>
              <w:right w:val="single" w:color="auto" w:sz="4" w:space="0"/>
            </w:tcBorders>
            <w:vAlign w:val="center"/>
          </w:tcPr>
          <w:p w14:paraId="51BBE161">
            <w:pPr>
              <w:keepNext w:val="0"/>
              <w:keepLines w:val="0"/>
              <w:pageBreakBefore w:val="0"/>
              <w:widowControl/>
              <w:kinsoku/>
              <w:overflowPunct/>
              <w:topLinePunct w:val="0"/>
              <w:autoSpaceDE/>
              <w:autoSpaceDN/>
              <w:bidi w:val="0"/>
              <w:spacing w:line="360" w:lineRule="auto"/>
              <w:jc w:val="center"/>
              <w:rPr>
                <w:rFonts w:hint="eastAsia" w:ascii="宋体" w:hAnsi="宋体" w:eastAsia="宋体" w:cs="宋体"/>
                <w:sz w:val="24"/>
                <w:szCs w:val="24"/>
              </w:rPr>
            </w:pPr>
            <w:r>
              <w:rPr>
                <w:rFonts w:hint="eastAsia" w:ascii="宋体" w:hAnsi="宋体" w:eastAsia="宋体" w:cs="宋体"/>
                <w:sz w:val="24"/>
                <w:szCs w:val="24"/>
              </w:rPr>
              <w:t>备注</w:t>
            </w:r>
          </w:p>
        </w:tc>
      </w:tr>
      <w:tr w14:paraId="47A6B8BB">
        <w:tblPrEx>
          <w:tblCellMar>
            <w:top w:w="0" w:type="dxa"/>
            <w:left w:w="108" w:type="dxa"/>
            <w:bottom w:w="0" w:type="dxa"/>
            <w:right w:w="108" w:type="dxa"/>
          </w:tblCellMar>
        </w:tblPrEx>
        <w:trPr>
          <w:trHeight w:val="577" w:hRule="atLeast"/>
          <w:jc w:val="center"/>
        </w:trPr>
        <w:tc>
          <w:tcPr>
            <w:tcW w:w="576" w:type="pct"/>
            <w:tcBorders>
              <w:top w:val="single" w:color="auto" w:sz="4" w:space="0"/>
              <w:left w:val="single" w:color="auto" w:sz="4" w:space="0"/>
              <w:bottom w:val="single" w:color="auto" w:sz="4" w:space="0"/>
              <w:right w:val="single" w:color="auto" w:sz="4" w:space="0"/>
            </w:tcBorders>
            <w:shd w:val="clear" w:color="auto" w:fill="auto"/>
            <w:vAlign w:val="center"/>
          </w:tcPr>
          <w:p w14:paraId="6C8E93B3">
            <w:pPr>
              <w:keepNext w:val="0"/>
              <w:keepLines w:val="0"/>
              <w:pageBreakBefore w:val="0"/>
              <w:widowControl/>
              <w:suppressLineNumbers w:val="0"/>
              <w:kinsoku/>
              <w:overflowPunct/>
              <w:topLinePunct w:val="0"/>
              <w:autoSpaceDE/>
              <w:autoSpaceDN/>
              <w:bidi w:val="0"/>
              <w:spacing w:line="360" w:lineRule="auto"/>
              <w:jc w:val="center"/>
              <w:textAlignment w:val="center"/>
              <w:rPr>
                <w:rFonts w:hint="eastAsia" w:ascii="宋体" w:hAnsi="宋体" w:eastAsia="宋体" w:cs="宋体"/>
                <w:color w:val="000000"/>
                <w:kern w:val="2"/>
                <w:sz w:val="24"/>
                <w:szCs w:val="24"/>
                <w:u w:val="none"/>
                <w:lang w:bidi="ar-SA"/>
              </w:rPr>
            </w:pPr>
            <w:r>
              <w:rPr>
                <w:rFonts w:hint="eastAsia" w:ascii="宋体" w:hAnsi="宋体" w:eastAsia="宋体" w:cs="宋体"/>
                <w:i w:val="0"/>
                <w:iCs w:val="0"/>
                <w:color w:val="000000"/>
                <w:kern w:val="0"/>
                <w:sz w:val="24"/>
                <w:szCs w:val="24"/>
                <w:u w:val="none"/>
                <w:lang w:val="en-US" w:eastAsia="zh-CN" w:bidi="ar"/>
              </w:rPr>
              <w:t>1</w:t>
            </w:r>
          </w:p>
        </w:tc>
        <w:tc>
          <w:tcPr>
            <w:tcW w:w="1984" w:type="pct"/>
            <w:tcBorders>
              <w:top w:val="single" w:color="auto" w:sz="4" w:space="0"/>
              <w:left w:val="single" w:color="auto" w:sz="4" w:space="0"/>
              <w:bottom w:val="single" w:color="auto" w:sz="4" w:space="0"/>
              <w:right w:val="single" w:color="auto" w:sz="4" w:space="0"/>
            </w:tcBorders>
            <w:shd w:val="clear" w:color="auto" w:fill="auto"/>
            <w:vAlign w:val="center"/>
          </w:tcPr>
          <w:p w14:paraId="22609732">
            <w:pPr>
              <w:keepNext w:val="0"/>
              <w:keepLines w:val="0"/>
              <w:pageBreakBefore w:val="0"/>
              <w:widowControl/>
              <w:suppressLineNumbers w:val="0"/>
              <w:kinsoku/>
              <w:overflowPunct/>
              <w:topLinePunct w:val="0"/>
              <w:autoSpaceDE/>
              <w:autoSpaceDN/>
              <w:bidi w:val="0"/>
              <w:spacing w:line="360" w:lineRule="auto"/>
              <w:jc w:val="center"/>
              <w:textAlignment w:val="center"/>
              <w:rPr>
                <w:rFonts w:hint="eastAsia" w:ascii="宋体" w:hAnsi="宋体" w:eastAsia="宋体" w:cs="宋体"/>
                <w:color w:val="000000"/>
                <w:kern w:val="2"/>
                <w:sz w:val="24"/>
                <w:szCs w:val="24"/>
                <w:u w:val="none"/>
                <w:lang w:bidi="ar-SA"/>
              </w:rPr>
            </w:pPr>
            <w:r>
              <w:rPr>
                <w:rFonts w:hint="eastAsia" w:ascii="宋体" w:hAnsi="宋体" w:eastAsia="宋体" w:cs="宋体"/>
                <w:i w:val="0"/>
                <w:iCs w:val="0"/>
                <w:color w:val="000000"/>
                <w:kern w:val="0"/>
                <w:sz w:val="24"/>
                <w:szCs w:val="24"/>
                <w:u w:val="none"/>
                <w:lang w:val="en-US" w:eastAsia="zh-CN" w:bidi="ar"/>
              </w:rPr>
              <w:t>2.5m灯箱（大）带轮包装箱</w:t>
            </w:r>
          </w:p>
        </w:tc>
        <w:tc>
          <w:tcPr>
            <w:tcW w:w="1079" w:type="pct"/>
            <w:tcBorders>
              <w:top w:val="single" w:color="auto" w:sz="4" w:space="0"/>
              <w:left w:val="nil"/>
              <w:bottom w:val="single" w:color="auto" w:sz="4" w:space="0"/>
              <w:right w:val="single" w:color="auto" w:sz="4" w:space="0"/>
            </w:tcBorders>
            <w:shd w:val="clear" w:color="auto" w:fill="auto"/>
            <w:vAlign w:val="center"/>
          </w:tcPr>
          <w:p w14:paraId="74B96802">
            <w:pPr>
              <w:keepNext w:val="0"/>
              <w:keepLines w:val="0"/>
              <w:pageBreakBefore w:val="0"/>
              <w:widowControl/>
              <w:suppressLineNumbers w:val="0"/>
              <w:kinsoku/>
              <w:overflowPunct/>
              <w:topLinePunct w:val="0"/>
              <w:autoSpaceDE/>
              <w:autoSpaceDN/>
              <w:bidi w:val="0"/>
              <w:spacing w:line="360" w:lineRule="auto"/>
              <w:jc w:val="center"/>
              <w:textAlignment w:val="center"/>
              <w:rPr>
                <w:rFonts w:hint="eastAsia" w:ascii="宋体" w:hAnsi="宋体" w:eastAsia="宋体" w:cs="宋体"/>
                <w:color w:val="000000"/>
                <w:kern w:val="2"/>
                <w:sz w:val="24"/>
                <w:szCs w:val="24"/>
                <w:u w:val="none"/>
                <w:lang w:bidi="ar-SA"/>
              </w:rPr>
            </w:pPr>
            <w:r>
              <w:rPr>
                <w:rFonts w:hint="eastAsia" w:ascii="宋体" w:hAnsi="宋体" w:eastAsia="宋体" w:cs="宋体"/>
                <w:i w:val="0"/>
                <w:iCs w:val="0"/>
                <w:color w:val="000000"/>
                <w:kern w:val="0"/>
                <w:sz w:val="24"/>
                <w:szCs w:val="24"/>
                <w:u w:val="none"/>
                <w:lang w:val="en-US" w:eastAsia="zh-CN" w:bidi="ar"/>
              </w:rPr>
              <w:t>个</w:t>
            </w:r>
          </w:p>
        </w:tc>
        <w:tc>
          <w:tcPr>
            <w:tcW w:w="779" w:type="pct"/>
            <w:tcBorders>
              <w:top w:val="single" w:color="auto" w:sz="4" w:space="0"/>
              <w:left w:val="nil"/>
              <w:bottom w:val="single" w:color="auto" w:sz="4" w:space="0"/>
              <w:right w:val="single" w:color="auto" w:sz="4" w:space="0"/>
            </w:tcBorders>
            <w:shd w:val="clear" w:color="auto" w:fill="auto"/>
            <w:vAlign w:val="center"/>
          </w:tcPr>
          <w:p w14:paraId="56A011C1">
            <w:pPr>
              <w:keepNext w:val="0"/>
              <w:keepLines w:val="0"/>
              <w:pageBreakBefore w:val="0"/>
              <w:widowControl/>
              <w:kinsoku/>
              <w:overflowPunct/>
              <w:topLinePunct w:val="0"/>
              <w:autoSpaceDE/>
              <w:autoSpaceDN/>
              <w:bidi w:val="0"/>
              <w:spacing w:line="360" w:lineRule="auto"/>
              <w:jc w:val="center"/>
              <w:textAlignment w:val="center"/>
              <w:rPr>
                <w:rFonts w:hint="eastAsia" w:ascii="宋体" w:hAnsi="宋体" w:eastAsia="宋体" w:cs="宋体"/>
                <w:color w:val="000000"/>
                <w:kern w:val="2"/>
                <w:sz w:val="24"/>
                <w:szCs w:val="24"/>
                <w:u w:val="none"/>
                <w:lang w:bidi="ar-SA"/>
              </w:rPr>
            </w:pPr>
            <w:r>
              <w:rPr>
                <w:rFonts w:hint="eastAsia" w:ascii="宋体" w:hAnsi="宋体" w:eastAsia="宋体" w:cs="宋体"/>
                <w:i w:val="0"/>
                <w:iCs w:val="0"/>
                <w:color w:val="000000"/>
                <w:kern w:val="0"/>
                <w:sz w:val="24"/>
                <w:szCs w:val="24"/>
                <w:u w:val="none"/>
                <w:lang w:val="en-US" w:eastAsia="zh-CN" w:bidi="ar"/>
              </w:rPr>
              <w:t>16</w:t>
            </w:r>
          </w:p>
        </w:tc>
        <w:tc>
          <w:tcPr>
            <w:tcW w:w="580" w:type="pct"/>
            <w:tcBorders>
              <w:top w:val="single" w:color="auto" w:sz="4" w:space="0"/>
              <w:left w:val="nil"/>
              <w:bottom w:val="single" w:color="auto" w:sz="4" w:space="0"/>
              <w:right w:val="single" w:color="auto" w:sz="4" w:space="0"/>
            </w:tcBorders>
            <w:shd w:val="clear" w:color="auto" w:fill="auto"/>
            <w:vAlign w:val="center"/>
          </w:tcPr>
          <w:p w14:paraId="54764A90">
            <w:pPr>
              <w:keepNext w:val="0"/>
              <w:keepLines w:val="0"/>
              <w:pageBreakBefore w:val="0"/>
              <w:widowControl/>
              <w:kinsoku/>
              <w:overflowPunct/>
              <w:topLinePunct w:val="0"/>
              <w:autoSpaceDE/>
              <w:autoSpaceDN/>
              <w:bidi w:val="0"/>
              <w:spacing w:line="360" w:lineRule="auto"/>
              <w:jc w:val="center"/>
              <w:textAlignment w:val="center"/>
              <w:rPr>
                <w:rFonts w:hint="eastAsia" w:ascii="宋体" w:hAnsi="宋体" w:eastAsia="宋体" w:cs="宋体"/>
                <w:color w:val="000000"/>
                <w:kern w:val="2"/>
                <w:sz w:val="24"/>
                <w:szCs w:val="24"/>
                <w:u w:val="none"/>
                <w:lang w:bidi="ar-SA"/>
              </w:rPr>
            </w:pPr>
            <w:r>
              <w:rPr>
                <w:rFonts w:hint="eastAsia" w:ascii="宋体" w:hAnsi="宋体" w:eastAsia="宋体" w:cs="宋体"/>
                <w:i w:val="0"/>
                <w:iCs w:val="0"/>
                <w:color w:val="000000"/>
                <w:kern w:val="0"/>
                <w:sz w:val="24"/>
                <w:szCs w:val="24"/>
                <w:u w:val="none"/>
                <w:lang w:val="en-US" w:eastAsia="zh-CN" w:bidi="ar"/>
              </w:rPr>
              <w:t>参照2.5米带轮包装箱图纸，支柱及斜向加强筋升高200mm，</w:t>
            </w:r>
          </w:p>
        </w:tc>
      </w:tr>
      <w:tr w14:paraId="625DF0AF">
        <w:tblPrEx>
          <w:tblCellMar>
            <w:top w:w="0" w:type="dxa"/>
            <w:left w:w="108" w:type="dxa"/>
            <w:bottom w:w="0" w:type="dxa"/>
            <w:right w:w="108" w:type="dxa"/>
          </w:tblCellMar>
        </w:tblPrEx>
        <w:trPr>
          <w:trHeight w:val="561" w:hRule="atLeast"/>
          <w:jc w:val="center"/>
        </w:trPr>
        <w:tc>
          <w:tcPr>
            <w:tcW w:w="576" w:type="pct"/>
            <w:tcBorders>
              <w:top w:val="single" w:color="auto" w:sz="4" w:space="0"/>
              <w:left w:val="single" w:color="auto" w:sz="4" w:space="0"/>
              <w:bottom w:val="single" w:color="auto" w:sz="4" w:space="0"/>
              <w:right w:val="single" w:color="auto" w:sz="4" w:space="0"/>
            </w:tcBorders>
            <w:shd w:val="clear" w:color="auto" w:fill="auto"/>
            <w:vAlign w:val="center"/>
          </w:tcPr>
          <w:p w14:paraId="344A2F18">
            <w:pPr>
              <w:keepNext w:val="0"/>
              <w:keepLines w:val="0"/>
              <w:pageBreakBefore w:val="0"/>
              <w:widowControl/>
              <w:suppressLineNumbers w:val="0"/>
              <w:kinsoku/>
              <w:overflowPunct/>
              <w:topLinePunct w:val="0"/>
              <w:autoSpaceDE/>
              <w:autoSpaceDN/>
              <w:bidi w:val="0"/>
              <w:spacing w:line="360" w:lineRule="auto"/>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2</w:t>
            </w:r>
          </w:p>
        </w:tc>
        <w:tc>
          <w:tcPr>
            <w:tcW w:w="1984" w:type="pct"/>
            <w:tcBorders>
              <w:top w:val="single" w:color="auto" w:sz="4" w:space="0"/>
              <w:left w:val="single" w:color="auto" w:sz="4" w:space="0"/>
              <w:bottom w:val="single" w:color="auto" w:sz="4" w:space="0"/>
              <w:right w:val="single" w:color="auto" w:sz="4" w:space="0"/>
            </w:tcBorders>
            <w:shd w:val="clear" w:color="auto" w:fill="auto"/>
            <w:vAlign w:val="center"/>
          </w:tcPr>
          <w:p w14:paraId="0A8507C6">
            <w:pPr>
              <w:keepNext w:val="0"/>
              <w:keepLines w:val="0"/>
              <w:pageBreakBefore w:val="0"/>
              <w:widowControl/>
              <w:suppressLineNumbers w:val="0"/>
              <w:kinsoku/>
              <w:overflowPunct/>
              <w:topLinePunct w:val="0"/>
              <w:autoSpaceDE/>
              <w:autoSpaceDN/>
              <w:bidi w:val="0"/>
              <w:spacing w:line="360" w:lineRule="auto"/>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 xml:space="preserve">2.5m灯箱（小）带轮包装箱 </w:t>
            </w:r>
          </w:p>
        </w:tc>
        <w:tc>
          <w:tcPr>
            <w:tcW w:w="1079" w:type="pct"/>
            <w:tcBorders>
              <w:top w:val="single" w:color="auto" w:sz="4" w:space="0"/>
              <w:left w:val="nil"/>
              <w:bottom w:val="single" w:color="auto" w:sz="4" w:space="0"/>
              <w:right w:val="single" w:color="auto" w:sz="4" w:space="0"/>
            </w:tcBorders>
            <w:shd w:val="clear" w:color="auto" w:fill="auto"/>
            <w:vAlign w:val="center"/>
          </w:tcPr>
          <w:p w14:paraId="25EE6F7D">
            <w:pPr>
              <w:keepNext w:val="0"/>
              <w:keepLines w:val="0"/>
              <w:pageBreakBefore w:val="0"/>
              <w:widowControl/>
              <w:suppressLineNumbers w:val="0"/>
              <w:kinsoku/>
              <w:overflowPunct/>
              <w:topLinePunct w:val="0"/>
              <w:autoSpaceDE/>
              <w:autoSpaceDN/>
              <w:bidi w:val="0"/>
              <w:spacing w:line="360" w:lineRule="auto"/>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779" w:type="pct"/>
            <w:tcBorders>
              <w:top w:val="single" w:color="auto" w:sz="4" w:space="0"/>
              <w:left w:val="nil"/>
              <w:bottom w:val="single" w:color="auto" w:sz="4" w:space="0"/>
              <w:right w:val="single" w:color="auto" w:sz="4" w:space="0"/>
            </w:tcBorders>
            <w:shd w:val="clear" w:color="auto" w:fill="auto"/>
            <w:vAlign w:val="center"/>
          </w:tcPr>
          <w:p w14:paraId="345201F3">
            <w:pPr>
              <w:keepNext w:val="0"/>
              <w:keepLines w:val="0"/>
              <w:pageBreakBefore w:val="0"/>
              <w:widowControl/>
              <w:suppressLineNumbers w:val="0"/>
              <w:kinsoku/>
              <w:overflowPunct/>
              <w:topLinePunct w:val="0"/>
              <w:autoSpaceDE/>
              <w:autoSpaceDN/>
              <w:bidi w:val="0"/>
              <w:spacing w:line="360" w:lineRule="auto"/>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16</w:t>
            </w:r>
          </w:p>
        </w:tc>
        <w:tc>
          <w:tcPr>
            <w:tcW w:w="580" w:type="pct"/>
            <w:tcBorders>
              <w:top w:val="single" w:color="auto" w:sz="4" w:space="0"/>
              <w:left w:val="nil"/>
              <w:bottom w:val="single" w:color="auto" w:sz="4" w:space="0"/>
              <w:right w:val="single" w:color="auto" w:sz="4" w:space="0"/>
            </w:tcBorders>
            <w:shd w:val="clear" w:color="auto" w:fill="auto"/>
            <w:vAlign w:val="center"/>
          </w:tcPr>
          <w:p w14:paraId="6D7DC286">
            <w:pPr>
              <w:keepNext w:val="0"/>
              <w:keepLines w:val="0"/>
              <w:pageBreakBefore w:val="0"/>
              <w:widowControl/>
              <w:suppressLineNumbers w:val="0"/>
              <w:kinsoku/>
              <w:overflowPunct/>
              <w:topLinePunct w:val="0"/>
              <w:autoSpaceDE/>
              <w:autoSpaceDN/>
              <w:bidi w:val="0"/>
              <w:spacing w:line="360" w:lineRule="auto"/>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参照2.5米带轮包装箱图纸，支柱及斜向加强筋下降300mm</w:t>
            </w:r>
          </w:p>
        </w:tc>
      </w:tr>
      <w:tr w14:paraId="0856898A">
        <w:tblPrEx>
          <w:tblCellMar>
            <w:top w:w="0" w:type="dxa"/>
            <w:left w:w="108" w:type="dxa"/>
            <w:bottom w:w="0" w:type="dxa"/>
            <w:right w:w="108" w:type="dxa"/>
          </w:tblCellMar>
        </w:tblPrEx>
        <w:trPr>
          <w:trHeight w:val="561" w:hRule="atLeast"/>
          <w:jc w:val="center"/>
        </w:trPr>
        <w:tc>
          <w:tcPr>
            <w:tcW w:w="576" w:type="pct"/>
            <w:tcBorders>
              <w:top w:val="single" w:color="auto" w:sz="4" w:space="0"/>
              <w:left w:val="single" w:color="auto" w:sz="4" w:space="0"/>
              <w:bottom w:val="single" w:color="auto" w:sz="4" w:space="0"/>
              <w:right w:val="single" w:color="auto" w:sz="4" w:space="0"/>
            </w:tcBorders>
            <w:shd w:val="clear" w:color="auto" w:fill="auto"/>
            <w:vAlign w:val="center"/>
          </w:tcPr>
          <w:p w14:paraId="693F0A78">
            <w:pPr>
              <w:keepNext w:val="0"/>
              <w:keepLines w:val="0"/>
              <w:pageBreakBefore w:val="0"/>
              <w:widowControl/>
              <w:suppressLineNumbers w:val="0"/>
              <w:kinsoku/>
              <w:overflowPunct/>
              <w:topLinePunct w:val="0"/>
              <w:autoSpaceDE/>
              <w:autoSpaceDN/>
              <w:bidi w:val="0"/>
              <w:spacing w:line="360" w:lineRule="auto"/>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3</w:t>
            </w:r>
          </w:p>
        </w:tc>
        <w:tc>
          <w:tcPr>
            <w:tcW w:w="1984" w:type="pct"/>
            <w:tcBorders>
              <w:top w:val="single" w:color="auto" w:sz="4" w:space="0"/>
              <w:left w:val="single" w:color="auto" w:sz="4" w:space="0"/>
              <w:bottom w:val="single" w:color="auto" w:sz="4" w:space="0"/>
              <w:right w:val="single" w:color="auto" w:sz="4" w:space="0"/>
            </w:tcBorders>
            <w:shd w:val="clear" w:color="auto" w:fill="auto"/>
            <w:vAlign w:val="center"/>
          </w:tcPr>
          <w:p w14:paraId="00D31174">
            <w:pPr>
              <w:keepNext w:val="0"/>
              <w:keepLines w:val="0"/>
              <w:pageBreakBefore w:val="0"/>
              <w:widowControl/>
              <w:suppressLineNumbers w:val="0"/>
              <w:kinsoku/>
              <w:overflowPunct/>
              <w:topLinePunct w:val="0"/>
              <w:autoSpaceDE/>
              <w:autoSpaceDN/>
              <w:bidi w:val="0"/>
              <w:spacing w:line="360" w:lineRule="auto"/>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2.5米带轮包装箱</w:t>
            </w:r>
          </w:p>
        </w:tc>
        <w:tc>
          <w:tcPr>
            <w:tcW w:w="1079" w:type="pct"/>
            <w:tcBorders>
              <w:top w:val="single" w:color="auto" w:sz="4" w:space="0"/>
              <w:left w:val="nil"/>
              <w:bottom w:val="single" w:color="auto" w:sz="4" w:space="0"/>
              <w:right w:val="single" w:color="auto" w:sz="4" w:space="0"/>
            </w:tcBorders>
            <w:shd w:val="clear" w:color="auto" w:fill="auto"/>
            <w:vAlign w:val="center"/>
          </w:tcPr>
          <w:p w14:paraId="05EB7FA0">
            <w:pPr>
              <w:keepNext w:val="0"/>
              <w:keepLines w:val="0"/>
              <w:pageBreakBefore w:val="0"/>
              <w:widowControl/>
              <w:suppressLineNumbers w:val="0"/>
              <w:kinsoku/>
              <w:overflowPunct/>
              <w:topLinePunct w:val="0"/>
              <w:autoSpaceDE/>
              <w:autoSpaceDN/>
              <w:bidi w:val="0"/>
              <w:spacing w:line="360" w:lineRule="auto"/>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779" w:type="pct"/>
            <w:tcBorders>
              <w:top w:val="single" w:color="auto" w:sz="4" w:space="0"/>
              <w:left w:val="nil"/>
              <w:bottom w:val="single" w:color="auto" w:sz="4" w:space="0"/>
              <w:right w:val="single" w:color="auto" w:sz="4" w:space="0"/>
            </w:tcBorders>
            <w:shd w:val="clear" w:color="auto" w:fill="auto"/>
            <w:vAlign w:val="center"/>
          </w:tcPr>
          <w:p w14:paraId="64DB7B86">
            <w:pPr>
              <w:keepNext w:val="0"/>
              <w:keepLines w:val="0"/>
              <w:pageBreakBefore w:val="0"/>
              <w:widowControl/>
              <w:suppressLineNumbers w:val="0"/>
              <w:kinsoku/>
              <w:overflowPunct/>
              <w:topLinePunct w:val="0"/>
              <w:autoSpaceDE/>
              <w:autoSpaceDN/>
              <w:bidi w:val="0"/>
              <w:spacing w:line="360" w:lineRule="auto"/>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30</w:t>
            </w:r>
          </w:p>
        </w:tc>
        <w:tc>
          <w:tcPr>
            <w:tcW w:w="580" w:type="pct"/>
            <w:tcBorders>
              <w:top w:val="single" w:color="auto" w:sz="4" w:space="0"/>
              <w:left w:val="nil"/>
              <w:bottom w:val="single" w:color="auto" w:sz="4" w:space="0"/>
              <w:right w:val="single" w:color="auto" w:sz="4" w:space="0"/>
            </w:tcBorders>
            <w:shd w:val="clear" w:color="auto" w:fill="auto"/>
            <w:vAlign w:val="center"/>
          </w:tcPr>
          <w:p w14:paraId="57ECF84B">
            <w:pPr>
              <w:keepNext w:val="0"/>
              <w:keepLines w:val="0"/>
              <w:pageBreakBefore w:val="0"/>
              <w:widowControl/>
              <w:suppressLineNumbers w:val="0"/>
              <w:kinsoku/>
              <w:overflowPunct/>
              <w:topLinePunct w:val="0"/>
              <w:autoSpaceDE/>
              <w:autoSpaceDN/>
              <w:bidi w:val="0"/>
              <w:spacing w:line="360" w:lineRule="auto"/>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2726mm*1170mm*1250mm</w:t>
            </w:r>
          </w:p>
        </w:tc>
      </w:tr>
    </w:tbl>
    <w:p w14:paraId="4ECFE4C3">
      <w:pPr>
        <w:pStyle w:val="5"/>
        <w:keepNext w:val="0"/>
        <w:keepLines w:val="0"/>
        <w:pageBreakBefore w:val="0"/>
        <w:kinsoku/>
        <w:overflowPunct/>
        <w:topLinePunct w:val="0"/>
        <w:autoSpaceDE/>
        <w:autoSpaceDN/>
        <w:bidi w:val="0"/>
        <w:spacing w:line="360" w:lineRule="auto"/>
        <w:rPr>
          <w:rFonts w:hint="eastAsia" w:ascii="宋体" w:hAnsi="宋体" w:eastAsia="宋体" w:cs="宋体"/>
          <w:sz w:val="24"/>
          <w:szCs w:val="24"/>
        </w:rPr>
      </w:pPr>
    </w:p>
    <w:p w14:paraId="5782E2E3">
      <w:pPr>
        <w:keepNext w:val="0"/>
        <w:keepLines w:val="0"/>
        <w:pageBreakBefore w:val="0"/>
        <w:kinsoku/>
        <w:overflowPunct/>
        <w:topLinePunct w:val="0"/>
        <w:autoSpaceDE/>
        <w:autoSpaceDN/>
        <w:bidi w:val="0"/>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四、询比响应单位参加本次采购活动应具备下列条件</w:t>
      </w:r>
    </w:p>
    <w:p w14:paraId="655251C8">
      <w:pPr>
        <w:keepNext w:val="0"/>
        <w:keepLines w:val="0"/>
        <w:pageBreakBefore w:val="0"/>
        <w:kinsoku/>
        <w:overflowPunct/>
        <w:topLinePunct w:val="0"/>
        <w:autoSpaceDE/>
        <w:autoSpaceDN/>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4.1具有独立法人资格，持有工商行政管理部门核发的法人营业执照。</w:t>
      </w:r>
    </w:p>
    <w:p w14:paraId="3FAA864B">
      <w:pPr>
        <w:keepNext w:val="0"/>
        <w:keepLines w:val="0"/>
        <w:pageBreakBefore w:val="0"/>
        <w:kinsoku/>
        <w:overflowPunct/>
        <w:topLinePunct w:val="0"/>
        <w:autoSpaceDE/>
        <w:autoSpaceDN/>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4.2未处于被有关行政主管部门或项目业主取消投标资格的处罚期内。</w:t>
      </w:r>
    </w:p>
    <w:p w14:paraId="74F39A06">
      <w:pPr>
        <w:pStyle w:val="8"/>
        <w:keepNext w:val="0"/>
        <w:keepLines w:val="0"/>
        <w:pageBreakBefore w:val="0"/>
        <w:kinsoku/>
        <w:overflowPunct/>
        <w:topLinePunct w:val="0"/>
        <w:autoSpaceDE/>
        <w:autoSpaceDN/>
        <w:bidi w:val="0"/>
        <w:spacing w:after="0" w:line="360" w:lineRule="auto"/>
        <w:ind w:firstLine="480" w:firstLineChars="200"/>
        <w:rPr>
          <w:rFonts w:hint="eastAsia" w:ascii="宋体" w:hAnsi="宋体" w:eastAsia="宋体" w:cs="宋体"/>
          <w:sz w:val="24"/>
          <w:szCs w:val="24"/>
        </w:rPr>
      </w:pPr>
      <w:r>
        <w:rPr>
          <w:rFonts w:hint="eastAsia" w:ascii="宋体" w:hAnsi="宋体" w:eastAsia="宋体" w:cs="宋体"/>
          <w:kern w:val="2"/>
          <w:sz w:val="24"/>
          <w:szCs w:val="24"/>
        </w:rPr>
        <w:t>4.3</w:t>
      </w:r>
      <w:r>
        <w:rPr>
          <w:rFonts w:hint="eastAsia" w:ascii="宋体" w:hAnsi="宋体" w:eastAsia="宋体" w:cs="宋体"/>
          <w:sz w:val="24"/>
          <w:szCs w:val="24"/>
        </w:rPr>
        <w:t>未被有关部门责令停业、企业财产被查封和冻结或者处于破产状态。</w:t>
      </w:r>
    </w:p>
    <w:p w14:paraId="1DDA2F96">
      <w:pPr>
        <w:keepNext w:val="0"/>
        <w:keepLines w:val="0"/>
        <w:pageBreakBefore w:val="0"/>
        <w:kinsoku/>
        <w:overflowPunct/>
        <w:topLinePunct w:val="0"/>
        <w:autoSpaceDE/>
        <w:autoSpaceDN/>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4.4竞投报名截止时间前3年内没有发生重大产品质量问题。</w:t>
      </w:r>
    </w:p>
    <w:p w14:paraId="4FC87402">
      <w:pPr>
        <w:keepNext w:val="0"/>
        <w:keepLines w:val="0"/>
        <w:pageBreakBefore w:val="0"/>
        <w:kinsoku/>
        <w:overflowPunct/>
        <w:topLinePunct w:val="0"/>
        <w:autoSpaceDE/>
        <w:autoSpaceDN/>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4.5非联合体报名和竞投。</w:t>
      </w:r>
    </w:p>
    <w:p w14:paraId="53E7CA75">
      <w:pPr>
        <w:pStyle w:val="8"/>
        <w:keepNext w:val="0"/>
        <w:keepLines w:val="0"/>
        <w:pageBreakBefore w:val="0"/>
        <w:kinsoku/>
        <w:overflowPunct/>
        <w:topLinePunct w:val="0"/>
        <w:autoSpaceDE/>
        <w:autoSpaceDN/>
        <w:bidi w:val="0"/>
        <w:spacing w:after="0"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五、公告时间：</w:t>
      </w:r>
      <w:r>
        <w:rPr>
          <w:rFonts w:hint="eastAsia" w:ascii="宋体" w:hAnsi="宋体" w:eastAsia="宋体" w:cs="宋体"/>
          <w:sz w:val="24"/>
          <w:szCs w:val="24"/>
          <w:u w:val="single"/>
        </w:rPr>
        <w:t>2026</w:t>
      </w:r>
      <w:r>
        <w:rPr>
          <w:rFonts w:hint="eastAsia" w:ascii="宋体" w:hAnsi="宋体" w:eastAsia="宋体" w:cs="宋体"/>
          <w:sz w:val="24"/>
          <w:szCs w:val="24"/>
        </w:rPr>
        <w:t>年</w:t>
      </w:r>
      <w:r>
        <w:rPr>
          <w:rFonts w:hint="eastAsia" w:ascii="宋体" w:hAnsi="宋体" w:eastAsia="宋体" w:cs="宋体"/>
          <w:sz w:val="24"/>
          <w:szCs w:val="24"/>
          <w:lang w:val="en-US" w:eastAsia="zh-CN"/>
        </w:rPr>
        <w:t>8</w:t>
      </w:r>
      <w:r>
        <w:rPr>
          <w:rFonts w:hint="eastAsia" w:ascii="宋体" w:hAnsi="宋体" w:eastAsia="宋体" w:cs="宋体"/>
          <w:sz w:val="24"/>
          <w:szCs w:val="24"/>
        </w:rPr>
        <w:t>月</w:t>
      </w:r>
      <w:r>
        <w:rPr>
          <w:rFonts w:hint="eastAsia" w:ascii="宋体" w:hAnsi="宋体" w:eastAsia="宋体" w:cs="宋体"/>
          <w:sz w:val="24"/>
          <w:szCs w:val="24"/>
          <w:u w:val="single"/>
          <w:lang w:val="en-US" w:eastAsia="zh-CN"/>
        </w:rPr>
        <w:t>3</w:t>
      </w:r>
      <w:r>
        <w:rPr>
          <w:rFonts w:hint="eastAsia" w:ascii="宋体" w:hAnsi="宋体" w:eastAsia="宋体" w:cs="宋体"/>
          <w:sz w:val="24"/>
          <w:szCs w:val="24"/>
        </w:rPr>
        <w:t>日至</w:t>
      </w:r>
      <w:r>
        <w:rPr>
          <w:rFonts w:hint="eastAsia" w:ascii="宋体" w:hAnsi="宋体" w:eastAsia="宋体" w:cs="宋体"/>
          <w:sz w:val="24"/>
          <w:szCs w:val="24"/>
          <w:u w:val="single"/>
        </w:rPr>
        <w:t>2026</w:t>
      </w:r>
      <w:r>
        <w:rPr>
          <w:rFonts w:hint="eastAsia" w:ascii="宋体" w:hAnsi="宋体" w:eastAsia="宋体" w:cs="宋体"/>
          <w:sz w:val="24"/>
          <w:szCs w:val="24"/>
          <w:u w:val="single"/>
          <w:lang w:val="en-US" w:eastAsia="zh-CN"/>
        </w:rPr>
        <w:t>年</w:t>
      </w:r>
      <w:r>
        <w:rPr>
          <w:rFonts w:hint="eastAsia" w:ascii="宋体" w:hAnsi="宋体" w:eastAsia="宋体" w:cs="宋体"/>
          <w:sz w:val="24"/>
          <w:szCs w:val="24"/>
          <w:lang w:val="en-US" w:eastAsia="zh-CN"/>
        </w:rPr>
        <w:t>8</w:t>
      </w:r>
      <w:r>
        <w:rPr>
          <w:rFonts w:hint="eastAsia" w:ascii="宋体" w:hAnsi="宋体" w:eastAsia="宋体" w:cs="宋体"/>
          <w:sz w:val="24"/>
          <w:szCs w:val="24"/>
        </w:rPr>
        <w:t>月</w:t>
      </w:r>
      <w:r>
        <w:rPr>
          <w:rFonts w:hint="eastAsia" w:ascii="宋体" w:hAnsi="宋体" w:eastAsia="宋体" w:cs="宋体"/>
          <w:sz w:val="24"/>
          <w:szCs w:val="24"/>
          <w:u w:val="single"/>
          <w:lang w:val="en-US" w:eastAsia="zh-CN"/>
        </w:rPr>
        <w:t>7</w:t>
      </w:r>
      <w:r>
        <w:rPr>
          <w:rFonts w:hint="eastAsia" w:ascii="宋体" w:hAnsi="宋体" w:eastAsia="宋体" w:cs="宋体"/>
          <w:sz w:val="24"/>
          <w:szCs w:val="24"/>
        </w:rPr>
        <w:t>日</w:t>
      </w:r>
    </w:p>
    <w:p w14:paraId="6E447019">
      <w:pPr>
        <w:keepNext w:val="0"/>
        <w:keepLines w:val="0"/>
        <w:pageBreakBefore w:val="0"/>
        <w:kinsoku/>
        <w:overflowPunct/>
        <w:topLinePunct w:val="0"/>
        <w:autoSpaceDE/>
        <w:autoSpaceDN/>
        <w:bidi w:val="0"/>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六、询比文件获取方式、时间、地点</w:t>
      </w:r>
    </w:p>
    <w:p w14:paraId="7FA53831">
      <w:pPr>
        <w:keepNext w:val="0"/>
        <w:keepLines w:val="0"/>
        <w:pageBreakBefore w:val="0"/>
        <w:kinsoku/>
        <w:overflowPunct/>
        <w:topLinePunct w:val="0"/>
        <w:autoSpaceDE/>
        <w:autoSpaceDN/>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6.1请供应商于</w:t>
      </w:r>
      <w:bookmarkStart w:id="0" w:name="_Hlk207382068"/>
      <w:r>
        <w:rPr>
          <w:rFonts w:hint="eastAsia" w:ascii="宋体" w:hAnsi="宋体" w:eastAsia="宋体" w:cs="宋体"/>
          <w:sz w:val="24"/>
          <w:szCs w:val="24"/>
          <w:u w:val="single"/>
        </w:rPr>
        <w:t>2026</w:t>
      </w:r>
      <w:r>
        <w:rPr>
          <w:rFonts w:hint="eastAsia" w:ascii="宋体" w:hAnsi="宋体" w:eastAsia="宋体" w:cs="宋体"/>
          <w:sz w:val="24"/>
          <w:szCs w:val="24"/>
        </w:rPr>
        <w:t>年</w:t>
      </w:r>
      <w:r>
        <w:rPr>
          <w:rFonts w:hint="eastAsia" w:ascii="宋体" w:hAnsi="宋体" w:eastAsia="宋体" w:cs="宋体"/>
          <w:sz w:val="24"/>
          <w:szCs w:val="24"/>
          <w:lang w:val="en-US" w:eastAsia="zh-CN"/>
        </w:rPr>
        <w:t>8</w:t>
      </w:r>
      <w:r>
        <w:rPr>
          <w:rFonts w:hint="eastAsia" w:ascii="宋体" w:hAnsi="宋体" w:eastAsia="宋体" w:cs="宋体"/>
          <w:sz w:val="24"/>
          <w:szCs w:val="24"/>
        </w:rPr>
        <w:t>月</w:t>
      </w:r>
      <w:r>
        <w:rPr>
          <w:rFonts w:hint="eastAsia" w:ascii="宋体" w:hAnsi="宋体" w:eastAsia="宋体" w:cs="宋体"/>
          <w:sz w:val="24"/>
          <w:szCs w:val="24"/>
          <w:u w:val="single"/>
          <w:lang w:val="en-US" w:eastAsia="zh-CN"/>
        </w:rPr>
        <w:t>3</w:t>
      </w:r>
      <w:r>
        <w:rPr>
          <w:rFonts w:hint="eastAsia" w:ascii="宋体" w:hAnsi="宋体" w:eastAsia="宋体" w:cs="宋体"/>
          <w:sz w:val="24"/>
          <w:szCs w:val="24"/>
        </w:rPr>
        <w:t>日至</w:t>
      </w:r>
      <w:r>
        <w:rPr>
          <w:rFonts w:hint="eastAsia" w:ascii="宋体" w:hAnsi="宋体" w:eastAsia="宋体" w:cs="宋体"/>
          <w:sz w:val="24"/>
          <w:szCs w:val="24"/>
          <w:u w:val="single"/>
        </w:rPr>
        <w:t>2026</w:t>
      </w:r>
      <w:r>
        <w:rPr>
          <w:rFonts w:hint="eastAsia" w:ascii="宋体" w:hAnsi="宋体" w:eastAsia="宋体" w:cs="宋体"/>
          <w:sz w:val="24"/>
          <w:szCs w:val="24"/>
          <w:u w:val="single"/>
          <w:lang w:val="en-US" w:eastAsia="zh-CN"/>
        </w:rPr>
        <w:t>年</w:t>
      </w:r>
      <w:r>
        <w:rPr>
          <w:rFonts w:hint="eastAsia" w:ascii="宋体" w:hAnsi="宋体" w:eastAsia="宋体" w:cs="宋体"/>
          <w:sz w:val="24"/>
          <w:szCs w:val="24"/>
          <w:lang w:val="en-US" w:eastAsia="zh-CN"/>
        </w:rPr>
        <w:t>8</w:t>
      </w:r>
      <w:r>
        <w:rPr>
          <w:rFonts w:hint="eastAsia" w:ascii="宋体" w:hAnsi="宋体" w:eastAsia="宋体" w:cs="宋体"/>
          <w:sz w:val="24"/>
          <w:szCs w:val="24"/>
        </w:rPr>
        <w:t>月</w:t>
      </w:r>
      <w:r>
        <w:rPr>
          <w:rFonts w:hint="eastAsia" w:ascii="宋体" w:hAnsi="宋体" w:eastAsia="宋体" w:cs="宋体"/>
          <w:sz w:val="24"/>
          <w:szCs w:val="24"/>
          <w:u w:val="single"/>
          <w:lang w:val="en-US" w:eastAsia="zh-CN"/>
        </w:rPr>
        <w:t>7</w:t>
      </w:r>
      <w:r>
        <w:rPr>
          <w:rFonts w:hint="eastAsia" w:ascii="宋体" w:hAnsi="宋体" w:eastAsia="宋体" w:cs="宋体"/>
          <w:sz w:val="24"/>
          <w:szCs w:val="24"/>
        </w:rPr>
        <w:t>日</w:t>
      </w:r>
      <w:bookmarkEnd w:id="0"/>
      <w:r>
        <w:rPr>
          <w:rFonts w:hint="eastAsia" w:ascii="宋体" w:hAnsi="宋体" w:eastAsia="宋体" w:cs="宋体"/>
          <w:sz w:val="24"/>
          <w:szCs w:val="24"/>
        </w:rPr>
        <w:t>，上午</w:t>
      </w:r>
      <w:r>
        <w:rPr>
          <w:rFonts w:hint="eastAsia" w:ascii="宋体" w:hAnsi="宋体" w:eastAsia="宋体" w:cs="宋体"/>
          <w:sz w:val="24"/>
          <w:szCs w:val="24"/>
          <w:lang w:val="en-US" w:eastAsia="zh-CN"/>
        </w:rPr>
        <w:t>9</w:t>
      </w:r>
      <w:r>
        <w:rPr>
          <w:rFonts w:hint="eastAsia" w:ascii="宋体" w:hAnsi="宋体" w:eastAsia="宋体" w:cs="宋体"/>
          <w:sz w:val="24"/>
          <w:szCs w:val="24"/>
        </w:rPr>
        <w:t>时</w:t>
      </w:r>
      <w:r>
        <w:rPr>
          <w:rFonts w:hint="eastAsia" w:ascii="宋体" w:hAnsi="宋体" w:eastAsia="宋体" w:cs="宋体"/>
          <w:sz w:val="24"/>
          <w:szCs w:val="24"/>
          <w:lang w:val="en-US" w:eastAsia="zh-CN"/>
        </w:rPr>
        <w:t>00</w:t>
      </w:r>
      <w:r>
        <w:rPr>
          <w:rFonts w:hint="eastAsia" w:ascii="宋体" w:hAnsi="宋体" w:eastAsia="宋体" w:cs="宋体"/>
          <w:sz w:val="24"/>
          <w:szCs w:val="24"/>
        </w:rPr>
        <w:t>分至</w:t>
      </w:r>
      <w:r>
        <w:rPr>
          <w:rFonts w:hint="eastAsia" w:ascii="宋体" w:hAnsi="宋体" w:eastAsia="宋体" w:cs="宋体"/>
          <w:sz w:val="24"/>
          <w:szCs w:val="24"/>
          <w:lang w:val="en-US" w:eastAsia="zh-CN"/>
        </w:rPr>
        <w:t>12</w:t>
      </w:r>
      <w:r>
        <w:rPr>
          <w:rFonts w:hint="eastAsia" w:ascii="宋体" w:hAnsi="宋体" w:eastAsia="宋体" w:cs="宋体"/>
          <w:sz w:val="24"/>
          <w:szCs w:val="24"/>
        </w:rPr>
        <w:t>时</w:t>
      </w:r>
      <w:r>
        <w:rPr>
          <w:rFonts w:hint="eastAsia" w:ascii="宋体" w:hAnsi="宋体" w:eastAsia="宋体" w:cs="宋体"/>
          <w:sz w:val="24"/>
          <w:szCs w:val="24"/>
          <w:lang w:val="en-US" w:eastAsia="zh-CN"/>
        </w:rPr>
        <w:t>00</w:t>
      </w:r>
      <w:r>
        <w:rPr>
          <w:rFonts w:hint="eastAsia" w:ascii="宋体" w:hAnsi="宋体" w:eastAsia="宋体" w:cs="宋体"/>
          <w:sz w:val="24"/>
          <w:szCs w:val="24"/>
        </w:rPr>
        <w:t>分，下午</w:t>
      </w:r>
      <w:r>
        <w:rPr>
          <w:rFonts w:hint="eastAsia" w:ascii="宋体" w:hAnsi="宋体" w:eastAsia="宋体" w:cs="宋体"/>
          <w:sz w:val="24"/>
          <w:szCs w:val="24"/>
          <w:lang w:val="en-US" w:eastAsia="zh-CN"/>
        </w:rPr>
        <w:t>2</w:t>
      </w:r>
      <w:r>
        <w:rPr>
          <w:rFonts w:hint="eastAsia" w:ascii="宋体" w:hAnsi="宋体" w:eastAsia="宋体" w:cs="宋体"/>
          <w:sz w:val="24"/>
          <w:szCs w:val="24"/>
        </w:rPr>
        <w:t>时</w:t>
      </w:r>
      <w:r>
        <w:rPr>
          <w:rFonts w:hint="eastAsia" w:ascii="宋体" w:hAnsi="宋体" w:eastAsia="宋体" w:cs="宋体"/>
          <w:sz w:val="24"/>
          <w:szCs w:val="24"/>
          <w:lang w:val="en-US" w:eastAsia="zh-CN"/>
        </w:rPr>
        <w:t>00</w:t>
      </w:r>
      <w:r>
        <w:rPr>
          <w:rFonts w:hint="eastAsia" w:ascii="宋体" w:hAnsi="宋体" w:eastAsia="宋体" w:cs="宋体"/>
          <w:sz w:val="24"/>
          <w:szCs w:val="24"/>
        </w:rPr>
        <w:t>分至</w:t>
      </w:r>
      <w:r>
        <w:rPr>
          <w:rFonts w:hint="eastAsia" w:ascii="宋体" w:hAnsi="宋体" w:eastAsia="宋体" w:cs="宋体"/>
          <w:sz w:val="24"/>
          <w:szCs w:val="24"/>
          <w:lang w:val="en-US" w:eastAsia="zh-CN"/>
        </w:rPr>
        <w:t>5</w:t>
      </w:r>
      <w:r>
        <w:rPr>
          <w:rFonts w:hint="eastAsia" w:ascii="宋体" w:hAnsi="宋体" w:eastAsia="宋体" w:cs="宋体"/>
          <w:sz w:val="24"/>
          <w:szCs w:val="24"/>
        </w:rPr>
        <w:t>时</w:t>
      </w:r>
      <w:r>
        <w:rPr>
          <w:rFonts w:hint="eastAsia" w:ascii="宋体" w:hAnsi="宋体" w:eastAsia="宋体" w:cs="宋体"/>
          <w:sz w:val="24"/>
          <w:szCs w:val="24"/>
          <w:lang w:val="en-US" w:eastAsia="zh-CN"/>
        </w:rPr>
        <w:t>00</w:t>
      </w:r>
      <w:r>
        <w:rPr>
          <w:rFonts w:hint="eastAsia" w:ascii="宋体" w:hAnsi="宋体" w:eastAsia="宋体" w:cs="宋体"/>
          <w:sz w:val="24"/>
          <w:szCs w:val="24"/>
        </w:rPr>
        <w:t>分（法定假日除外）</w:t>
      </w:r>
      <w:r>
        <w:rPr>
          <w:rFonts w:hint="eastAsia" w:ascii="宋体" w:hAnsi="宋体" w:eastAsia="宋体" w:cs="宋体"/>
          <w:b/>
          <w:sz w:val="24"/>
          <w:szCs w:val="24"/>
        </w:rPr>
        <w:t>以线上报名的形式登记并领取询比文件，确认报名成功时间以采购人收到邮寄的纸质版报名资料的时间为准。</w:t>
      </w:r>
    </w:p>
    <w:p w14:paraId="4747CBD1">
      <w:pPr>
        <w:keepNext w:val="0"/>
        <w:keepLines w:val="0"/>
        <w:pageBreakBefore w:val="0"/>
        <w:kinsoku/>
        <w:overflowPunct/>
        <w:topLinePunct w:val="0"/>
        <w:autoSpaceDE/>
        <w:autoSpaceDN/>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6.2 请报名的供应商联系马小姐（020-89139795）办理报名费缴费手续，将缴款记录截图后连同报名登记资料（详见6.3及公告附件）一并发送至邮箱</w:t>
      </w:r>
      <w:r>
        <w:rPr>
          <w:rFonts w:hint="eastAsia" w:ascii="宋体" w:hAnsi="宋体" w:eastAsia="宋体" w:cs="宋体"/>
          <w:sz w:val="24"/>
          <w:szCs w:val="24"/>
          <w:lang w:val="en-US"/>
        </w:rPr>
        <w:t>myl@cfedc.net</w:t>
      </w:r>
      <w:r>
        <w:rPr>
          <w:rFonts w:hint="eastAsia" w:ascii="宋体" w:hAnsi="宋体" w:eastAsia="宋体" w:cs="宋体"/>
          <w:sz w:val="24"/>
          <w:szCs w:val="24"/>
        </w:rPr>
        <w:t>，纸质版报名资料原件须通过邮寄形式在报名成功后邮寄至以下地址：</w:t>
      </w:r>
    </w:p>
    <w:p w14:paraId="78D5A919">
      <w:pPr>
        <w:keepNext w:val="0"/>
        <w:keepLines w:val="0"/>
        <w:pageBreakBefore w:val="0"/>
        <w:kinsoku/>
        <w:overflowPunct/>
        <w:topLinePunct w:val="0"/>
        <w:autoSpaceDE/>
        <w:autoSpaceDN/>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收件人：马小姐</w:t>
      </w:r>
    </w:p>
    <w:p w14:paraId="4A212243">
      <w:pPr>
        <w:keepNext w:val="0"/>
        <w:keepLines w:val="0"/>
        <w:pageBreakBefore w:val="0"/>
        <w:kinsoku/>
        <w:overflowPunct/>
        <w:topLinePunct w:val="0"/>
        <w:autoSpaceDE/>
        <w:autoSpaceDN/>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联系方式：13826209802</w:t>
      </w:r>
    </w:p>
    <w:p w14:paraId="47393A09">
      <w:pPr>
        <w:keepNext w:val="0"/>
        <w:keepLines w:val="0"/>
        <w:pageBreakBefore w:val="0"/>
        <w:kinsoku/>
        <w:overflowPunct/>
        <w:topLinePunct w:val="0"/>
        <w:autoSpaceDE/>
        <w:autoSpaceDN/>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收件地址：广州市海珠区凤浦中路669号广交会大厦B座1321室。</w:t>
      </w:r>
    </w:p>
    <w:p w14:paraId="4844A068">
      <w:pPr>
        <w:keepNext w:val="0"/>
        <w:keepLines w:val="0"/>
        <w:pageBreakBefore w:val="0"/>
        <w:kinsoku/>
        <w:overflowPunct/>
        <w:topLinePunct w:val="0"/>
        <w:autoSpaceDE/>
        <w:autoSpaceDN/>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6.3报名登记资料</w:t>
      </w:r>
    </w:p>
    <w:p w14:paraId="65837B34">
      <w:pPr>
        <w:keepNext w:val="0"/>
        <w:keepLines w:val="0"/>
        <w:pageBreakBefore w:val="0"/>
        <w:kinsoku/>
        <w:overflowPunct/>
        <w:topLinePunct w:val="0"/>
        <w:autoSpaceDE/>
        <w:autoSpaceDN/>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报名登记申请函（详见附后格式1）；（2）法定代表人办理投标登记的，须持有法定代表人身份证明及身份证原件；委托代理人办理投标登记的，须持有授权委托书和法定代表人身份证明、本人身份证（详见附后格式2）；（3）营业执照复印件；（4）询比响应承诺书（详见附后格式4）。</w:t>
      </w:r>
    </w:p>
    <w:p w14:paraId="0DE26013">
      <w:pPr>
        <w:keepNext w:val="0"/>
        <w:keepLines w:val="0"/>
        <w:pageBreakBefore w:val="0"/>
        <w:kinsoku/>
        <w:overflowPunct/>
        <w:topLinePunct w:val="0"/>
        <w:autoSpaceDE/>
        <w:autoSpaceDN/>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6.4采购文件售价：300元/份（现场扫微信付款码缴款），售后不退。</w:t>
      </w:r>
    </w:p>
    <w:p w14:paraId="42B85B44">
      <w:pPr>
        <w:keepNext w:val="0"/>
        <w:keepLines w:val="0"/>
        <w:pageBreakBefore w:val="0"/>
        <w:kinsoku/>
        <w:overflowPunct/>
        <w:topLinePunct w:val="0"/>
        <w:autoSpaceDE/>
        <w:autoSpaceDN/>
        <w:bidi w:val="0"/>
        <w:spacing w:line="360" w:lineRule="auto"/>
        <w:ind w:firstLine="482" w:firstLineChars="200"/>
        <w:rPr>
          <w:rFonts w:hint="eastAsia" w:ascii="宋体" w:hAnsi="宋体" w:eastAsia="宋体" w:cs="宋体"/>
          <w:sz w:val="24"/>
          <w:szCs w:val="24"/>
        </w:rPr>
      </w:pPr>
      <w:r>
        <w:rPr>
          <w:rFonts w:hint="eastAsia" w:ascii="宋体" w:hAnsi="宋体" w:eastAsia="宋体" w:cs="宋体"/>
          <w:b/>
          <w:bCs/>
          <w:sz w:val="24"/>
          <w:szCs w:val="24"/>
        </w:rPr>
        <w:t>七、递交询比响应文件截止时间</w:t>
      </w:r>
      <w:r>
        <w:rPr>
          <w:rFonts w:hint="eastAsia" w:ascii="宋体" w:hAnsi="宋体" w:eastAsia="宋体" w:cs="宋体"/>
          <w:sz w:val="24"/>
          <w:szCs w:val="24"/>
        </w:rPr>
        <w:t>：</w:t>
      </w:r>
      <w:bookmarkStart w:id="1" w:name="_Hlk207382082"/>
      <w:r>
        <w:rPr>
          <w:rFonts w:hint="eastAsia" w:ascii="宋体" w:hAnsi="宋体" w:eastAsia="宋体" w:cs="宋体"/>
          <w:sz w:val="24"/>
          <w:szCs w:val="24"/>
          <w:u w:val="single"/>
        </w:rPr>
        <w:t>2026</w:t>
      </w:r>
      <w:r>
        <w:rPr>
          <w:rFonts w:hint="eastAsia" w:ascii="宋体" w:hAnsi="宋体" w:eastAsia="宋体" w:cs="宋体"/>
          <w:sz w:val="24"/>
          <w:szCs w:val="24"/>
        </w:rPr>
        <w:t>年</w:t>
      </w:r>
      <w:r>
        <w:rPr>
          <w:rFonts w:hint="eastAsia" w:ascii="宋体" w:hAnsi="宋体" w:eastAsia="宋体" w:cs="宋体"/>
          <w:sz w:val="24"/>
          <w:szCs w:val="24"/>
          <w:lang w:val="en-US" w:eastAsia="zh-CN"/>
        </w:rPr>
        <w:t>8</w:t>
      </w:r>
      <w:r>
        <w:rPr>
          <w:rFonts w:hint="eastAsia" w:ascii="宋体" w:hAnsi="宋体" w:eastAsia="宋体" w:cs="宋体"/>
          <w:sz w:val="24"/>
          <w:szCs w:val="24"/>
        </w:rPr>
        <w:t>月</w:t>
      </w:r>
      <w:r>
        <w:rPr>
          <w:rFonts w:hint="eastAsia" w:ascii="宋体" w:hAnsi="宋体" w:eastAsia="宋体" w:cs="宋体"/>
          <w:sz w:val="24"/>
          <w:szCs w:val="24"/>
          <w:u w:val="single"/>
          <w:lang w:val="en-US" w:eastAsia="zh-CN"/>
        </w:rPr>
        <w:t>12</w:t>
      </w:r>
      <w:r>
        <w:rPr>
          <w:rFonts w:hint="eastAsia" w:ascii="宋体" w:hAnsi="宋体" w:eastAsia="宋体" w:cs="宋体"/>
          <w:sz w:val="24"/>
          <w:szCs w:val="24"/>
        </w:rPr>
        <w:t>日</w:t>
      </w:r>
      <w:r>
        <w:rPr>
          <w:rFonts w:hint="eastAsia" w:ascii="宋体" w:hAnsi="宋体" w:eastAsia="宋体" w:cs="宋体"/>
          <w:sz w:val="24"/>
          <w:szCs w:val="24"/>
          <w:u w:val="single"/>
          <w:lang w:val="en-US" w:eastAsia="zh-CN"/>
        </w:rPr>
        <w:t>10</w:t>
      </w:r>
      <w:r>
        <w:rPr>
          <w:rFonts w:hint="eastAsia" w:ascii="宋体" w:hAnsi="宋体" w:eastAsia="宋体" w:cs="宋体"/>
          <w:sz w:val="24"/>
          <w:szCs w:val="24"/>
        </w:rPr>
        <w:t>时</w:t>
      </w:r>
      <w:r>
        <w:rPr>
          <w:rFonts w:hint="eastAsia" w:ascii="宋体" w:hAnsi="宋体" w:eastAsia="宋体" w:cs="宋体"/>
          <w:sz w:val="24"/>
          <w:szCs w:val="24"/>
          <w:u w:val="single"/>
          <w:lang w:val="en-US" w:eastAsia="zh-CN"/>
        </w:rPr>
        <w:t>00</w:t>
      </w:r>
      <w:r>
        <w:rPr>
          <w:rFonts w:hint="eastAsia" w:ascii="宋体" w:hAnsi="宋体" w:eastAsia="宋体" w:cs="宋体"/>
          <w:sz w:val="24"/>
          <w:szCs w:val="24"/>
        </w:rPr>
        <w:t>分</w:t>
      </w:r>
      <w:bookmarkEnd w:id="1"/>
      <w:r>
        <w:rPr>
          <w:rFonts w:hint="eastAsia" w:ascii="宋体" w:hAnsi="宋体" w:eastAsia="宋体" w:cs="宋体"/>
          <w:sz w:val="24"/>
          <w:szCs w:val="24"/>
        </w:rPr>
        <w:t>（北京时间）</w:t>
      </w:r>
    </w:p>
    <w:p w14:paraId="17F2385C">
      <w:pPr>
        <w:pStyle w:val="8"/>
        <w:keepNext w:val="0"/>
        <w:keepLines w:val="0"/>
        <w:pageBreakBefore w:val="0"/>
        <w:kinsoku/>
        <w:overflowPunct/>
        <w:topLinePunct w:val="0"/>
        <w:autoSpaceDE/>
        <w:autoSpaceDN/>
        <w:bidi w:val="0"/>
        <w:spacing w:after="0"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7.1递交方式：</w:t>
      </w:r>
      <w:r>
        <w:rPr>
          <w:rFonts w:hint="eastAsia" w:ascii="宋体" w:hAnsi="宋体" w:eastAsia="宋体" w:cs="宋体"/>
          <w:sz w:val="24"/>
          <w:szCs w:val="24"/>
          <w:u w:val="single"/>
        </w:rPr>
        <w:t>纸质响应文件现场递交</w:t>
      </w:r>
      <w:r>
        <w:rPr>
          <w:rFonts w:hint="eastAsia" w:ascii="宋体" w:hAnsi="宋体" w:eastAsia="宋体" w:cs="宋体"/>
          <w:sz w:val="24"/>
          <w:szCs w:val="24"/>
        </w:rPr>
        <w:t>。</w:t>
      </w:r>
    </w:p>
    <w:p w14:paraId="519E5327">
      <w:pPr>
        <w:pStyle w:val="8"/>
        <w:keepNext w:val="0"/>
        <w:keepLines w:val="0"/>
        <w:pageBreakBefore w:val="0"/>
        <w:kinsoku/>
        <w:overflowPunct/>
        <w:topLinePunct w:val="0"/>
        <w:autoSpaceDE/>
        <w:autoSpaceDN/>
        <w:bidi w:val="0"/>
        <w:spacing w:after="0"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7.2递交地址：广州市海珠区凤浦中路669号广交会大厦B座13楼1315室。</w:t>
      </w:r>
    </w:p>
    <w:p w14:paraId="6AA4E232">
      <w:pPr>
        <w:pStyle w:val="8"/>
        <w:keepNext w:val="0"/>
        <w:keepLines w:val="0"/>
        <w:pageBreakBefore w:val="0"/>
        <w:kinsoku/>
        <w:overflowPunct/>
        <w:topLinePunct w:val="0"/>
        <w:autoSpaceDE/>
        <w:autoSpaceDN/>
        <w:bidi w:val="0"/>
        <w:spacing w:after="0"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注：询比响应文件应在响应截止时间前送达采购人，逾期送达的或者未送达指定地点的询比响应文件，采购人不予受理。询比响应单位在提交询比响应文件前，应按照询比采购文件规定提交响应保证金。</w:t>
      </w:r>
    </w:p>
    <w:p w14:paraId="517DB46A">
      <w:pPr>
        <w:keepNext w:val="0"/>
        <w:keepLines w:val="0"/>
        <w:pageBreakBefore w:val="0"/>
        <w:kinsoku/>
        <w:overflowPunct/>
        <w:topLinePunct w:val="0"/>
        <w:autoSpaceDE/>
        <w:autoSpaceDN/>
        <w:bidi w:val="0"/>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八、询比响应文件的开启</w:t>
      </w:r>
    </w:p>
    <w:p w14:paraId="5FDDC012">
      <w:pPr>
        <w:keepNext w:val="0"/>
        <w:keepLines w:val="0"/>
        <w:pageBreakBefore w:val="0"/>
        <w:kinsoku/>
        <w:overflowPunct/>
        <w:topLinePunct w:val="0"/>
        <w:autoSpaceDE/>
        <w:autoSpaceDN/>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8.1开标时间：</w:t>
      </w:r>
      <w:r>
        <w:rPr>
          <w:rFonts w:hint="eastAsia" w:ascii="宋体" w:hAnsi="宋体" w:eastAsia="宋体" w:cs="宋体"/>
          <w:sz w:val="24"/>
          <w:szCs w:val="24"/>
          <w:u w:val="single"/>
        </w:rPr>
        <w:t>2026</w:t>
      </w:r>
      <w:r>
        <w:rPr>
          <w:rFonts w:hint="eastAsia" w:ascii="宋体" w:hAnsi="宋体" w:eastAsia="宋体" w:cs="宋体"/>
          <w:sz w:val="24"/>
          <w:szCs w:val="24"/>
        </w:rPr>
        <w:t>年</w:t>
      </w:r>
      <w:r>
        <w:rPr>
          <w:rFonts w:hint="eastAsia" w:ascii="宋体" w:hAnsi="宋体" w:eastAsia="宋体" w:cs="宋体"/>
          <w:sz w:val="24"/>
          <w:szCs w:val="24"/>
          <w:lang w:val="en-US" w:eastAsia="zh-CN"/>
        </w:rPr>
        <w:t>8</w:t>
      </w:r>
      <w:r>
        <w:rPr>
          <w:rFonts w:hint="eastAsia" w:ascii="宋体" w:hAnsi="宋体" w:eastAsia="宋体" w:cs="宋体"/>
          <w:sz w:val="24"/>
          <w:szCs w:val="24"/>
        </w:rPr>
        <w:t>月</w:t>
      </w:r>
      <w:r>
        <w:rPr>
          <w:rFonts w:hint="eastAsia" w:ascii="宋体" w:hAnsi="宋体" w:eastAsia="宋体" w:cs="宋体"/>
          <w:sz w:val="24"/>
          <w:szCs w:val="24"/>
          <w:u w:val="single"/>
          <w:lang w:val="en-US" w:eastAsia="zh-CN"/>
        </w:rPr>
        <w:t>12</w:t>
      </w:r>
      <w:r>
        <w:rPr>
          <w:rFonts w:hint="eastAsia" w:ascii="宋体" w:hAnsi="宋体" w:eastAsia="宋体" w:cs="宋体"/>
          <w:sz w:val="24"/>
          <w:szCs w:val="24"/>
        </w:rPr>
        <w:t>日</w:t>
      </w:r>
      <w:r>
        <w:rPr>
          <w:rFonts w:hint="eastAsia" w:ascii="宋体" w:hAnsi="宋体" w:eastAsia="宋体" w:cs="宋体"/>
          <w:sz w:val="24"/>
          <w:szCs w:val="24"/>
          <w:u w:val="single"/>
          <w:lang w:val="en-US" w:eastAsia="zh-CN"/>
        </w:rPr>
        <w:t>10</w:t>
      </w:r>
      <w:r>
        <w:rPr>
          <w:rFonts w:hint="eastAsia" w:ascii="宋体" w:hAnsi="宋体" w:eastAsia="宋体" w:cs="宋体"/>
          <w:sz w:val="24"/>
          <w:szCs w:val="24"/>
        </w:rPr>
        <w:t>时</w:t>
      </w:r>
      <w:r>
        <w:rPr>
          <w:rFonts w:hint="eastAsia" w:ascii="宋体" w:hAnsi="宋体" w:eastAsia="宋体" w:cs="宋体"/>
          <w:sz w:val="24"/>
          <w:szCs w:val="24"/>
          <w:u w:val="single"/>
          <w:lang w:val="en-US" w:eastAsia="zh-CN"/>
        </w:rPr>
        <w:t>00</w:t>
      </w:r>
      <w:r>
        <w:rPr>
          <w:rFonts w:hint="eastAsia" w:ascii="宋体" w:hAnsi="宋体" w:eastAsia="宋体" w:cs="宋体"/>
          <w:sz w:val="24"/>
          <w:szCs w:val="24"/>
        </w:rPr>
        <w:t>分（北京时间）。</w:t>
      </w:r>
    </w:p>
    <w:p w14:paraId="23A92AAF">
      <w:pPr>
        <w:keepNext w:val="0"/>
        <w:keepLines w:val="0"/>
        <w:pageBreakBefore w:val="0"/>
        <w:kinsoku/>
        <w:overflowPunct/>
        <w:topLinePunct w:val="0"/>
        <w:autoSpaceDE/>
        <w:autoSpaceDN/>
        <w:bidi w:val="0"/>
        <w:spacing w:line="360" w:lineRule="auto"/>
        <w:ind w:left="559" w:leftChars="266"/>
        <w:rPr>
          <w:rFonts w:hint="eastAsia" w:ascii="宋体" w:hAnsi="宋体" w:eastAsia="宋体" w:cs="宋体"/>
          <w:sz w:val="24"/>
          <w:szCs w:val="24"/>
        </w:rPr>
      </w:pPr>
      <w:r>
        <w:rPr>
          <w:rFonts w:hint="eastAsia" w:ascii="宋体" w:hAnsi="宋体" w:eastAsia="宋体" w:cs="宋体"/>
          <w:sz w:val="24"/>
          <w:szCs w:val="24"/>
        </w:rPr>
        <w:t>8.2开标地点：广州市海珠区凤浦中路669号广交会大厦B座13楼1315室。</w:t>
      </w:r>
    </w:p>
    <w:p w14:paraId="58696C1B">
      <w:pPr>
        <w:keepNext w:val="0"/>
        <w:keepLines w:val="0"/>
        <w:pageBreakBefore w:val="0"/>
        <w:numPr>
          <w:ilvl w:val="0"/>
          <w:numId w:val="1"/>
        </w:numPr>
        <w:kinsoku/>
        <w:overflowPunct/>
        <w:topLinePunct w:val="0"/>
        <w:autoSpaceDE/>
        <w:autoSpaceDN/>
        <w:bidi w:val="0"/>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本项目询比采购公告将在以下网站发布：中国招标投标公告服务平台（http://www.cebpubservice.com）、广东华信招标有限公司（http://www.gdhxzb.cn/），本公告的修改、补充，在广东华信招标有限公司（http://www.gdhxzb.cn/）发布，如有不一致之处,以广东华信招标有限公司（http://www.gdhxzb.cn/）发布的为准。</w:t>
      </w:r>
    </w:p>
    <w:p w14:paraId="193C83CC">
      <w:pPr>
        <w:keepNext w:val="0"/>
        <w:keepLines w:val="0"/>
        <w:pageBreakBefore w:val="0"/>
        <w:numPr>
          <w:ilvl w:val="255"/>
          <w:numId w:val="0"/>
        </w:numPr>
        <w:kinsoku/>
        <w:overflowPunct/>
        <w:topLinePunct w:val="0"/>
        <w:autoSpaceDE/>
        <w:autoSpaceDN/>
        <w:bidi w:val="0"/>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十、联系方式</w:t>
      </w:r>
    </w:p>
    <w:p w14:paraId="64818BF3">
      <w:pPr>
        <w:keepNext w:val="0"/>
        <w:keepLines w:val="0"/>
        <w:pageBreakBefore w:val="0"/>
        <w:kinsoku/>
        <w:overflowPunct/>
        <w:topLinePunct w:val="0"/>
        <w:autoSpaceDE/>
        <w:autoSpaceDN/>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（一）采购人：</w:t>
      </w:r>
      <w:r>
        <w:rPr>
          <w:rFonts w:hint="eastAsia" w:ascii="宋体" w:hAnsi="宋体" w:eastAsia="宋体" w:cs="宋体"/>
          <w:bCs/>
          <w:sz w:val="24"/>
          <w:szCs w:val="24"/>
        </w:rPr>
        <w:t>广州广交会展览工程有限公司</w:t>
      </w:r>
    </w:p>
    <w:p w14:paraId="0213F58B">
      <w:pPr>
        <w:keepNext w:val="0"/>
        <w:keepLines w:val="0"/>
        <w:pageBreakBefore w:val="0"/>
        <w:kinsoku/>
        <w:overflowPunct/>
        <w:topLinePunct w:val="0"/>
        <w:autoSpaceDE/>
        <w:autoSpaceDN/>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地址：广州市海珠区凤浦中路669号广交会大厦B座</w:t>
      </w:r>
    </w:p>
    <w:p w14:paraId="1D28D250">
      <w:pPr>
        <w:keepNext w:val="0"/>
        <w:keepLines w:val="0"/>
        <w:pageBreakBefore w:val="0"/>
        <w:kinsoku/>
        <w:overflowPunct/>
        <w:topLinePunct w:val="0"/>
        <w:autoSpaceDE/>
        <w:autoSpaceDN/>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采购联系人：马小姐</w:t>
      </w:r>
    </w:p>
    <w:p w14:paraId="7CF224DE">
      <w:pPr>
        <w:keepNext w:val="0"/>
        <w:keepLines w:val="0"/>
        <w:pageBreakBefore w:val="0"/>
        <w:kinsoku/>
        <w:overflowPunct/>
        <w:topLinePunct w:val="0"/>
        <w:autoSpaceDE/>
        <w:autoSpaceDN/>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联系电话：020-89139795</w:t>
      </w:r>
    </w:p>
    <w:p w14:paraId="54C1B194">
      <w:pPr>
        <w:keepNext w:val="0"/>
        <w:keepLines w:val="0"/>
        <w:pageBreakBefore w:val="0"/>
        <w:kinsoku/>
        <w:overflowPunct/>
        <w:topLinePunct w:val="0"/>
        <w:autoSpaceDE/>
        <w:autoSpaceDN/>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技术联系人：何先生</w:t>
      </w:r>
    </w:p>
    <w:p w14:paraId="7FAEB58B">
      <w:pPr>
        <w:keepNext w:val="0"/>
        <w:keepLines w:val="0"/>
        <w:pageBreakBefore w:val="0"/>
        <w:kinsoku/>
        <w:overflowPunct/>
        <w:topLinePunct w:val="0"/>
        <w:autoSpaceDE/>
        <w:autoSpaceDN/>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联系电话：020-89139534</w:t>
      </w:r>
    </w:p>
    <w:p w14:paraId="3A615DD0">
      <w:pPr>
        <w:keepNext w:val="0"/>
        <w:keepLines w:val="0"/>
        <w:pageBreakBefore w:val="0"/>
        <w:kinsoku/>
        <w:overflowPunct/>
        <w:topLinePunct w:val="0"/>
        <w:autoSpaceDE/>
        <w:autoSpaceDN/>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采购监督机构：</w:t>
      </w:r>
      <w:r>
        <w:rPr>
          <w:rFonts w:hint="eastAsia" w:ascii="宋体" w:hAnsi="宋体" w:eastAsia="宋体" w:cs="宋体"/>
          <w:bCs/>
          <w:sz w:val="24"/>
          <w:szCs w:val="24"/>
        </w:rPr>
        <w:t>广州广交会展览工程有限公司综合部</w:t>
      </w:r>
    </w:p>
    <w:p w14:paraId="581B34A7">
      <w:pPr>
        <w:keepNext w:val="0"/>
        <w:keepLines w:val="0"/>
        <w:pageBreakBefore w:val="0"/>
        <w:kinsoku/>
        <w:overflowPunct/>
        <w:topLinePunct w:val="0"/>
        <w:autoSpaceDE/>
        <w:autoSpaceDN/>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联系电话：020-89139728</w:t>
      </w:r>
    </w:p>
    <w:p w14:paraId="5F565B91">
      <w:pPr>
        <w:keepNext w:val="0"/>
        <w:keepLines w:val="0"/>
        <w:pageBreakBefore w:val="0"/>
        <w:kinsoku/>
        <w:overflowPunct/>
        <w:topLinePunct w:val="0"/>
        <w:autoSpaceDE/>
        <w:autoSpaceDN/>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联系人：李工</w:t>
      </w:r>
    </w:p>
    <w:p w14:paraId="63C0130E">
      <w:pPr>
        <w:keepNext w:val="0"/>
        <w:keepLines w:val="0"/>
        <w:pageBreakBefore w:val="0"/>
        <w:kinsoku/>
        <w:overflowPunct/>
        <w:topLinePunct w:val="0"/>
        <w:autoSpaceDE/>
        <w:autoSpaceDN/>
        <w:bidi w:val="0"/>
        <w:spacing w:line="360" w:lineRule="auto"/>
        <w:rPr>
          <w:rFonts w:hint="eastAsia" w:ascii="宋体" w:hAnsi="宋体" w:eastAsia="宋体" w:cs="宋体"/>
          <w:sz w:val="24"/>
          <w:szCs w:val="24"/>
        </w:rPr>
      </w:pPr>
      <w:r>
        <w:rPr>
          <w:rFonts w:hint="eastAsia" w:ascii="宋体" w:hAnsi="宋体" w:eastAsia="宋体" w:cs="宋体"/>
          <w:sz w:val="24"/>
          <w:szCs w:val="24"/>
        </w:rPr>
        <w:t> </w:t>
      </w:r>
    </w:p>
    <w:p w14:paraId="605FD063">
      <w:pPr>
        <w:keepNext w:val="0"/>
        <w:keepLines w:val="0"/>
        <w:pageBreakBefore w:val="0"/>
        <w:kinsoku/>
        <w:overflowPunct/>
        <w:topLinePunct w:val="0"/>
        <w:autoSpaceDE/>
        <w:autoSpaceDN/>
        <w:bidi w:val="0"/>
        <w:spacing w:line="360" w:lineRule="auto"/>
        <w:jc w:val="right"/>
        <w:rPr>
          <w:rFonts w:hint="eastAsia" w:ascii="宋体" w:hAnsi="宋体" w:eastAsia="宋体" w:cs="宋体"/>
          <w:bCs/>
          <w:sz w:val="24"/>
          <w:szCs w:val="24"/>
        </w:rPr>
      </w:pPr>
      <w:r>
        <w:rPr>
          <w:rFonts w:hint="eastAsia" w:ascii="宋体" w:hAnsi="宋体" w:eastAsia="宋体" w:cs="宋体"/>
          <w:bCs/>
          <w:sz w:val="24"/>
          <w:szCs w:val="24"/>
        </w:rPr>
        <w:t xml:space="preserve">                         采   购   人：广州广交会展览工程有限公司</w:t>
      </w:r>
    </w:p>
    <w:p w14:paraId="1CAC582A">
      <w:pPr>
        <w:keepNext w:val="0"/>
        <w:keepLines w:val="0"/>
        <w:pageBreakBefore w:val="0"/>
        <w:kinsoku/>
        <w:overflowPunct/>
        <w:topLinePunct w:val="0"/>
        <w:autoSpaceDE/>
        <w:autoSpaceDN/>
        <w:bidi w:val="0"/>
        <w:spacing w:line="360" w:lineRule="auto"/>
        <w:jc w:val="right"/>
        <w:rPr>
          <w:rFonts w:hint="eastAsia" w:ascii="宋体" w:hAnsi="宋体" w:eastAsia="宋体" w:cs="宋体"/>
          <w:sz w:val="24"/>
          <w:szCs w:val="24"/>
        </w:rPr>
      </w:pPr>
      <w:r>
        <w:rPr>
          <w:rFonts w:hint="eastAsia" w:ascii="宋体" w:hAnsi="宋体" w:eastAsia="宋体" w:cs="宋体"/>
          <w:sz w:val="24"/>
          <w:szCs w:val="24"/>
        </w:rPr>
        <w:t xml:space="preserve">      日期：2026年</w:t>
      </w:r>
      <w:r>
        <w:rPr>
          <w:rFonts w:hint="eastAsia" w:ascii="宋体" w:hAnsi="宋体" w:eastAsia="宋体" w:cs="宋体"/>
          <w:sz w:val="24"/>
          <w:szCs w:val="24"/>
          <w:lang w:val="en-US" w:eastAsia="zh-CN"/>
        </w:rPr>
        <w:t>8</w:t>
      </w:r>
      <w:r>
        <w:rPr>
          <w:rFonts w:hint="eastAsia" w:ascii="宋体" w:hAnsi="宋体" w:eastAsia="宋体" w:cs="宋体"/>
          <w:sz w:val="24"/>
          <w:szCs w:val="24"/>
        </w:rPr>
        <w:t>月</w:t>
      </w:r>
      <w:r>
        <w:rPr>
          <w:rFonts w:hint="eastAsia" w:ascii="宋体" w:hAnsi="宋体" w:eastAsia="宋体" w:cs="宋体"/>
          <w:sz w:val="24"/>
          <w:szCs w:val="24"/>
          <w:lang w:val="en-US" w:eastAsia="zh-CN"/>
        </w:rPr>
        <w:t>3</w:t>
      </w:r>
      <w:r>
        <w:rPr>
          <w:rFonts w:hint="eastAsia" w:ascii="宋体" w:hAnsi="宋体" w:eastAsia="宋体" w:cs="宋体"/>
          <w:sz w:val="24"/>
          <w:szCs w:val="24"/>
        </w:rPr>
        <w:t>日</w:t>
      </w:r>
    </w:p>
    <w:p w14:paraId="3E236CDE">
      <w:pPr>
        <w:keepNext w:val="0"/>
        <w:keepLines w:val="0"/>
        <w:pageBreakBefore w:val="0"/>
        <w:kinsoku/>
        <w:overflowPunct/>
        <w:topLinePunct w:val="0"/>
        <w:autoSpaceDE/>
        <w:autoSpaceDN/>
        <w:bidi w:val="0"/>
        <w:spacing w:line="360" w:lineRule="auto"/>
        <w:jc w:val="right"/>
        <w:rPr>
          <w:rFonts w:hint="eastAsia" w:ascii="宋体" w:hAnsi="宋体" w:eastAsia="宋体" w:cs="宋体"/>
          <w:sz w:val="24"/>
          <w:szCs w:val="24"/>
        </w:rPr>
      </w:pPr>
    </w:p>
    <w:p w14:paraId="7189E907">
      <w:pPr>
        <w:keepNext w:val="0"/>
        <w:keepLines w:val="0"/>
        <w:pageBreakBefore w:val="0"/>
        <w:kinsoku/>
        <w:overflowPunct/>
        <w:topLinePunct w:val="0"/>
        <w:autoSpaceDE/>
        <w:autoSpaceDN/>
        <w:bidi w:val="0"/>
        <w:spacing w:line="360" w:lineRule="auto"/>
        <w:jc w:val="right"/>
        <w:rPr>
          <w:rFonts w:hint="eastAsia" w:ascii="宋体" w:hAnsi="宋体" w:eastAsia="宋体" w:cs="宋体"/>
          <w:sz w:val="24"/>
          <w:szCs w:val="24"/>
        </w:rPr>
      </w:pPr>
    </w:p>
    <w:p w14:paraId="6D3E38FA">
      <w:pPr>
        <w:keepNext w:val="0"/>
        <w:keepLines w:val="0"/>
        <w:pageBreakBefore w:val="0"/>
        <w:kinsoku/>
        <w:wordWrap w:val="0"/>
        <w:overflowPunct/>
        <w:topLinePunct w:val="0"/>
        <w:autoSpaceDE/>
        <w:autoSpaceDN/>
        <w:bidi w:val="0"/>
        <w:spacing w:line="360" w:lineRule="auto"/>
        <w:jc w:val="right"/>
        <w:rPr>
          <w:rFonts w:hint="eastAsia" w:ascii="宋体" w:hAnsi="宋体" w:eastAsia="宋体" w:cs="宋体"/>
          <w:sz w:val="24"/>
          <w:szCs w:val="24"/>
        </w:rPr>
      </w:pPr>
      <w:r>
        <w:rPr>
          <w:rFonts w:hint="eastAsia" w:ascii="宋体" w:hAnsi="宋体" w:eastAsia="宋体" w:cs="宋体"/>
          <w:sz w:val="24"/>
          <w:szCs w:val="24"/>
        </w:rPr>
        <w:t>招标人或其招标代理机构主要负责人（项目负责人）：</w:t>
      </w:r>
      <w:r>
        <w:rPr>
          <w:rFonts w:hint="eastAsia" w:ascii="宋体" w:hAnsi="宋体" w:eastAsia="宋体" w:cs="宋体"/>
          <w:sz w:val="24"/>
          <w:szCs w:val="24"/>
          <w:u w:val="single"/>
        </w:rPr>
        <w:t xml:space="preserve">           </w:t>
      </w:r>
      <w:r>
        <w:rPr>
          <w:rFonts w:hint="eastAsia" w:ascii="宋体" w:hAnsi="宋体" w:eastAsia="宋体" w:cs="宋体"/>
          <w:sz w:val="24"/>
          <w:szCs w:val="24"/>
        </w:rPr>
        <w:t>（签名）</w:t>
      </w:r>
    </w:p>
    <w:p w14:paraId="071CAF42">
      <w:pPr>
        <w:keepNext w:val="0"/>
        <w:keepLines w:val="0"/>
        <w:pageBreakBefore w:val="0"/>
        <w:kinsoku/>
        <w:wordWrap w:val="0"/>
        <w:overflowPunct/>
        <w:topLinePunct w:val="0"/>
        <w:autoSpaceDE/>
        <w:autoSpaceDN/>
        <w:bidi w:val="0"/>
        <w:spacing w:line="360" w:lineRule="auto"/>
        <w:jc w:val="right"/>
        <w:rPr>
          <w:rFonts w:hint="eastAsia" w:ascii="宋体" w:hAnsi="宋体" w:eastAsia="宋体" w:cs="宋体"/>
          <w:sz w:val="24"/>
          <w:szCs w:val="24"/>
        </w:rPr>
      </w:pPr>
      <w:r>
        <w:rPr>
          <w:rFonts w:hint="eastAsia" w:ascii="宋体" w:hAnsi="宋体" w:eastAsia="宋体" w:cs="宋体"/>
          <w:sz w:val="24"/>
          <w:szCs w:val="24"/>
        </w:rPr>
        <w:t>招标人或其招标代理机构：</w:t>
      </w:r>
      <w:r>
        <w:rPr>
          <w:rFonts w:hint="eastAsia" w:ascii="宋体" w:hAnsi="宋体" w:eastAsia="宋体" w:cs="宋体"/>
          <w:sz w:val="24"/>
          <w:szCs w:val="24"/>
          <w:u w:val="single"/>
        </w:rPr>
        <w:t xml:space="preserve">           </w:t>
      </w:r>
      <w:r>
        <w:rPr>
          <w:rFonts w:hint="eastAsia" w:ascii="宋体" w:hAnsi="宋体" w:eastAsia="宋体" w:cs="宋体"/>
          <w:sz w:val="24"/>
          <w:szCs w:val="24"/>
        </w:rPr>
        <w:t>（签名）</w:t>
      </w:r>
    </w:p>
    <w:p w14:paraId="447A7EC7">
      <w:pPr>
        <w:keepNext w:val="0"/>
        <w:keepLines w:val="0"/>
        <w:pageBreakBefore w:val="0"/>
        <w:kinsoku/>
        <w:overflowPunct/>
        <w:topLinePunct w:val="0"/>
        <w:autoSpaceDE/>
        <w:autoSpaceDN/>
        <w:bidi w:val="0"/>
        <w:spacing w:line="360" w:lineRule="auto"/>
        <w:jc w:val="right"/>
        <w:rPr>
          <w:rFonts w:hint="eastAsia" w:ascii="宋体" w:hAnsi="宋体" w:eastAsia="宋体" w:cs="宋体"/>
          <w:sz w:val="24"/>
          <w:szCs w:val="24"/>
        </w:rPr>
      </w:pPr>
    </w:p>
    <w:p w14:paraId="6AD659FF">
      <w:pPr>
        <w:keepNext w:val="0"/>
        <w:keepLines w:val="0"/>
        <w:pageBreakBefore w:val="0"/>
        <w:kinsoku/>
        <w:overflowPunct/>
        <w:topLinePunct w:val="0"/>
        <w:autoSpaceDE/>
        <w:autoSpaceDN/>
        <w:bidi w:val="0"/>
        <w:spacing w:line="360" w:lineRule="auto"/>
        <w:jc w:val="right"/>
        <w:rPr>
          <w:rFonts w:hint="eastAsia" w:ascii="宋体" w:hAnsi="宋体" w:eastAsia="宋体" w:cs="宋体"/>
          <w:sz w:val="24"/>
          <w:szCs w:val="24"/>
        </w:rPr>
      </w:pPr>
    </w:p>
    <w:p w14:paraId="70291AA4">
      <w:pPr>
        <w:keepNext w:val="0"/>
        <w:keepLines w:val="0"/>
        <w:pageBreakBefore w:val="0"/>
        <w:kinsoku/>
        <w:overflowPunct/>
        <w:topLinePunct w:val="0"/>
        <w:autoSpaceDE/>
        <w:autoSpaceDN/>
        <w:bidi w:val="0"/>
        <w:spacing w:line="360" w:lineRule="auto"/>
        <w:jc w:val="left"/>
        <w:rPr>
          <w:rFonts w:hint="eastAsia" w:ascii="宋体" w:hAnsi="宋体" w:eastAsia="宋体" w:cs="宋体"/>
          <w:sz w:val="24"/>
          <w:szCs w:val="24"/>
        </w:rPr>
      </w:pPr>
      <w:r>
        <w:rPr>
          <w:rFonts w:hint="eastAsia" w:ascii="宋体" w:hAnsi="宋体" w:eastAsia="宋体" w:cs="宋体"/>
          <w:sz w:val="24"/>
          <w:szCs w:val="24"/>
        </w:rPr>
        <w:br w:type="page"/>
      </w:r>
    </w:p>
    <w:p w14:paraId="6EA92A64">
      <w:pPr>
        <w:keepNext w:val="0"/>
        <w:keepLines w:val="0"/>
        <w:pageBreakBefore w:val="0"/>
        <w:widowControl/>
        <w:kinsoku/>
        <w:overflowPunct/>
        <w:topLinePunct w:val="0"/>
        <w:autoSpaceDE/>
        <w:autoSpaceDN/>
        <w:bidi w:val="0"/>
        <w:spacing w:line="360" w:lineRule="auto"/>
        <w:jc w:val="left"/>
        <w:rPr>
          <w:rFonts w:hint="eastAsia" w:ascii="宋体" w:hAnsi="宋体" w:eastAsia="宋体" w:cs="宋体"/>
          <w:b/>
          <w:bCs/>
          <w:sz w:val="24"/>
          <w:szCs w:val="24"/>
        </w:rPr>
      </w:pPr>
      <w:bookmarkStart w:id="2" w:name="_Hlk80019661"/>
      <w:r>
        <w:rPr>
          <w:rFonts w:hint="eastAsia" w:ascii="宋体" w:hAnsi="宋体" w:eastAsia="宋体" w:cs="宋体"/>
          <w:b/>
          <w:bCs/>
          <w:sz w:val="24"/>
          <w:szCs w:val="24"/>
        </w:rPr>
        <w:t>格式1：报名登记申请函</w:t>
      </w:r>
    </w:p>
    <w:bookmarkEnd w:id="2"/>
    <w:p w14:paraId="1D268962">
      <w:pPr>
        <w:pStyle w:val="8"/>
        <w:keepNext w:val="0"/>
        <w:keepLines w:val="0"/>
        <w:pageBreakBefore w:val="0"/>
        <w:kinsoku/>
        <w:overflowPunct/>
        <w:topLinePunct w:val="0"/>
        <w:autoSpaceDE/>
        <w:autoSpaceDN/>
        <w:bidi w:val="0"/>
        <w:spacing w:line="360" w:lineRule="auto"/>
        <w:rPr>
          <w:rFonts w:hint="eastAsia" w:ascii="宋体" w:hAnsi="宋体" w:eastAsia="宋体" w:cs="宋体"/>
          <w:sz w:val="24"/>
          <w:szCs w:val="24"/>
        </w:rPr>
      </w:pPr>
    </w:p>
    <w:p w14:paraId="6AC655AC">
      <w:pPr>
        <w:pStyle w:val="9"/>
        <w:keepNext w:val="0"/>
        <w:keepLines w:val="0"/>
        <w:pageBreakBefore w:val="0"/>
        <w:kinsoku/>
        <w:overflowPunct/>
        <w:topLinePunct w:val="0"/>
        <w:autoSpaceDE/>
        <w:autoSpaceDN/>
        <w:bidi w:val="0"/>
        <w:spacing w:line="360" w:lineRule="auto"/>
        <w:jc w:val="center"/>
        <w:rPr>
          <w:rFonts w:hint="eastAsia" w:ascii="宋体" w:hAnsi="宋体" w:eastAsia="宋体" w:cs="宋体"/>
          <w:b/>
          <w:sz w:val="24"/>
          <w:szCs w:val="24"/>
        </w:rPr>
      </w:pPr>
      <w:r>
        <w:rPr>
          <w:rFonts w:hint="eastAsia" w:ascii="宋体" w:hAnsi="宋体" w:eastAsia="宋体" w:cs="宋体"/>
          <w:b/>
          <w:sz w:val="24"/>
          <w:szCs w:val="24"/>
        </w:rPr>
        <w:t>报名登记申请函</w:t>
      </w:r>
    </w:p>
    <w:p w14:paraId="1BBA5562">
      <w:pPr>
        <w:pStyle w:val="9"/>
        <w:keepNext w:val="0"/>
        <w:keepLines w:val="0"/>
        <w:pageBreakBefore w:val="0"/>
        <w:kinsoku/>
        <w:overflowPunct/>
        <w:topLinePunct w:val="0"/>
        <w:autoSpaceDE/>
        <w:autoSpaceDN/>
        <w:bidi w:val="0"/>
        <w:spacing w:line="360" w:lineRule="auto"/>
        <w:jc w:val="center"/>
        <w:rPr>
          <w:rFonts w:hint="eastAsia" w:ascii="宋体" w:hAnsi="宋体" w:eastAsia="宋体" w:cs="宋体"/>
          <w:sz w:val="24"/>
          <w:szCs w:val="24"/>
        </w:rPr>
      </w:pPr>
    </w:p>
    <w:p w14:paraId="312CD0F9">
      <w:pPr>
        <w:keepNext w:val="0"/>
        <w:keepLines w:val="0"/>
        <w:pageBreakBefore w:val="0"/>
        <w:kinsoku/>
        <w:overflowPunct/>
        <w:topLinePunct w:val="0"/>
        <w:autoSpaceDE/>
        <w:autoSpaceDN/>
        <w:bidi w:val="0"/>
        <w:snapToGrid w:val="0"/>
        <w:spacing w:after="120" w:afterLines="50" w:line="360" w:lineRule="auto"/>
        <w:rPr>
          <w:rFonts w:hint="eastAsia" w:ascii="宋体" w:hAnsi="宋体" w:eastAsia="宋体" w:cs="宋体"/>
          <w:b/>
          <w:bCs/>
          <w:sz w:val="24"/>
          <w:szCs w:val="24"/>
        </w:rPr>
      </w:pPr>
      <w:r>
        <w:rPr>
          <w:rFonts w:hint="eastAsia" w:ascii="宋体" w:hAnsi="宋体" w:eastAsia="宋体" w:cs="宋体"/>
          <w:b/>
          <w:bCs/>
          <w:sz w:val="24"/>
          <w:szCs w:val="24"/>
        </w:rPr>
        <w:t>致：广州广交会展览工程有限公司</w:t>
      </w:r>
    </w:p>
    <w:p w14:paraId="72B276D1">
      <w:pPr>
        <w:pStyle w:val="13"/>
        <w:keepNext w:val="0"/>
        <w:keepLines w:val="0"/>
        <w:pageBreakBefore w:val="0"/>
        <w:kinsoku/>
        <w:overflowPunct/>
        <w:topLinePunct w:val="0"/>
        <w:autoSpaceDE/>
        <w:autoSpaceDN/>
        <w:bidi w:val="0"/>
        <w:spacing w:line="360" w:lineRule="auto"/>
        <w:ind w:firstLine="537" w:firstLineChars="224"/>
        <w:jc w:val="left"/>
        <w:rPr>
          <w:rFonts w:hint="eastAsia" w:ascii="宋体" w:hAnsi="宋体" w:eastAsia="宋体" w:cs="宋体"/>
          <w:sz w:val="24"/>
          <w:szCs w:val="24"/>
        </w:rPr>
      </w:pPr>
      <w:r>
        <w:rPr>
          <w:rFonts w:hint="eastAsia" w:ascii="宋体" w:hAnsi="宋体" w:eastAsia="宋体" w:cs="宋体"/>
          <w:sz w:val="24"/>
          <w:szCs w:val="24"/>
        </w:rPr>
        <w:t>按照询比公告的要求，我公司递交有关资料文件。此申请是由</w:t>
      </w:r>
      <w:r>
        <w:rPr>
          <w:rFonts w:hint="eastAsia" w:ascii="宋体" w:hAnsi="宋体" w:eastAsia="宋体" w:cs="宋体"/>
          <w:sz w:val="24"/>
          <w:szCs w:val="24"/>
          <w:u w:val="single"/>
        </w:rPr>
        <w:t>__        _</w:t>
      </w:r>
      <w:r>
        <w:rPr>
          <w:rFonts w:hint="eastAsia" w:ascii="宋体" w:hAnsi="宋体" w:eastAsia="宋体" w:cs="宋体"/>
          <w:sz w:val="24"/>
          <w:szCs w:val="24"/>
        </w:rPr>
        <w:t>（公司名）以</w:t>
      </w:r>
      <w:r>
        <w:rPr>
          <w:rFonts w:hint="eastAsia" w:ascii="宋体" w:hAnsi="宋体" w:eastAsia="宋体" w:cs="宋体"/>
          <w:sz w:val="24"/>
          <w:szCs w:val="24"/>
          <w:u w:val="single"/>
        </w:rPr>
        <w:t xml:space="preserve">                </w:t>
      </w:r>
      <w:r>
        <w:rPr>
          <w:rFonts w:hint="eastAsia" w:ascii="宋体" w:hAnsi="宋体" w:eastAsia="宋体" w:cs="宋体"/>
          <w:sz w:val="24"/>
          <w:szCs w:val="24"/>
        </w:rPr>
        <w:t>（姓名）为全权代表身份递交的。</w:t>
      </w:r>
    </w:p>
    <w:p w14:paraId="3E557B18">
      <w:pPr>
        <w:keepNext w:val="0"/>
        <w:keepLines w:val="0"/>
        <w:pageBreakBefore w:val="0"/>
        <w:kinsoku/>
        <w:overflowPunct/>
        <w:topLinePunct w:val="0"/>
        <w:autoSpaceDE/>
        <w:autoSpaceDN/>
        <w:bidi w:val="0"/>
        <w:spacing w:line="360" w:lineRule="auto"/>
        <w:ind w:firstLine="540" w:firstLineChars="225"/>
        <w:rPr>
          <w:rFonts w:hint="eastAsia" w:ascii="宋体" w:hAnsi="宋体" w:eastAsia="宋体" w:cs="宋体"/>
          <w:sz w:val="24"/>
          <w:szCs w:val="24"/>
        </w:rPr>
      </w:pPr>
      <w:r>
        <w:rPr>
          <w:rFonts w:hint="eastAsia" w:ascii="宋体" w:hAnsi="宋体" w:eastAsia="宋体" w:cs="宋体"/>
          <w:sz w:val="24"/>
          <w:szCs w:val="24"/>
        </w:rPr>
        <w:t>我们理解邀请单位有权拒绝任何申请，而无需承担任何责任。</w:t>
      </w:r>
    </w:p>
    <w:p w14:paraId="75952C59">
      <w:pPr>
        <w:keepNext w:val="0"/>
        <w:keepLines w:val="0"/>
        <w:pageBreakBefore w:val="0"/>
        <w:tabs>
          <w:tab w:val="left" w:pos="567"/>
          <w:tab w:val="left" w:pos="945"/>
        </w:tabs>
        <w:kinsoku/>
        <w:overflowPunct/>
        <w:topLinePunct w:val="0"/>
        <w:autoSpaceDE/>
        <w:autoSpaceDN/>
        <w:bidi w:val="0"/>
        <w:spacing w:after="120" w:line="360" w:lineRule="auto"/>
        <w:ind w:left="420"/>
        <w:rPr>
          <w:rFonts w:hint="eastAsia" w:ascii="宋体" w:hAnsi="宋体" w:eastAsia="宋体" w:cs="宋体"/>
          <w:kern w:val="1"/>
          <w:sz w:val="24"/>
          <w:szCs w:val="24"/>
        </w:rPr>
      </w:pPr>
      <w:r>
        <w:rPr>
          <w:rFonts w:hint="eastAsia" w:ascii="宋体" w:hAnsi="宋体" w:eastAsia="宋体" w:cs="宋体"/>
          <w:kern w:val="1"/>
          <w:sz w:val="24"/>
          <w:szCs w:val="24"/>
        </w:rPr>
        <w:t>与本询比有关的一切正式往来信函请寄：</w:t>
      </w:r>
    </w:p>
    <w:tbl>
      <w:tblPr>
        <w:tblStyle w:val="16"/>
        <w:tblW w:w="0" w:type="auto"/>
        <w:tblInd w:w="828" w:type="dxa"/>
        <w:tblLayout w:type="fixed"/>
        <w:tblCellMar>
          <w:top w:w="0" w:type="dxa"/>
          <w:left w:w="108" w:type="dxa"/>
          <w:bottom w:w="0" w:type="dxa"/>
          <w:right w:w="108" w:type="dxa"/>
        </w:tblCellMar>
      </w:tblPr>
      <w:tblGrid>
        <w:gridCol w:w="3420"/>
        <w:gridCol w:w="3420"/>
      </w:tblGrid>
      <w:tr w14:paraId="38EDF26E">
        <w:tblPrEx>
          <w:tblCellMar>
            <w:top w:w="0" w:type="dxa"/>
            <w:left w:w="108" w:type="dxa"/>
            <w:bottom w:w="0" w:type="dxa"/>
            <w:right w:w="108" w:type="dxa"/>
          </w:tblCellMar>
        </w:tblPrEx>
        <w:trPr>
          <w:trHeight w:val="400" w:hRule="atLeast"/>
        </w:trPr>
        <w:tc>
          <w:tcPr>
            <w:tcW w:w="3420" w:type="dxa"/>
            <w:tcBorders>
              <w:top w:val="single" w:color="000000" w:sz="4" w:space="0"/>
              <w:left w:val="single" w:color="000000" w:sz="4" w:space="0"/>
              <w:bottom w:val="single" w:color="000000" w:sz="4" w:space="0"/>
              <w:right w:val="single" w:color="000000" w:sz="4" w:space="0"/>
            </w:tcBorders>
            <w:vAlign w:val="center"/>
          </w:tcPr>
          <w:p w14:paraId="67F6DB5D">
            <w:pPr>
              <w:keepNext w:val="0"/>
              <w:keepLines w:val="0"/>
              <w:pageBreakBefore w:val="0"/>
              <w:kinsoku/>
              <w:overflowPunct/>
              <w:topLinePunct w:val="0"/>
              <w:autoSpaceDE/>
              <w:autoSpaceDN/>
              <w:bidi w:val="0"/>
              <w:spacing w:after="120" w:line="360" w:lineRule="auto"/>
              <w:rPr>
                <w:rFonts w:hint="eastAsia" w:ascii="宋体" w:hAnsi="宋体" w:eastAsia="宋体" w:cs="宋体"/>
                <w:kern w:val="1"/>
                <w:sz w:val="24"/>
                <w:szCs w:val="24"/>
              </w:rPr>
            </w:pPr>
            <w:r>
              <w:rPr>
                <w:rFonts w:hint="eastAsia" w:ascii="宋体" w:hAnsi="宋体" w:eastAsia="宋体" w:cs="宋体"/>
                <w:kern w:val="1"/>
                <w:sz w:val="24"/>
                <w:szCs w:val="24"/>
              </w:rPr>
              <w:t>地址：</w:t>
            </w:r>
          </w:p>
        </w:tc>
        <w:tc>
          <w:tcPr>
            <w:tcW w:w="3420" w:type="dxa"/>
            <w:tcBorders>
              <w:top w:val="single" w:color="000000" w:sz="4" w:space="0"/>
              <w:left w:val="single" w:color="000000" w:sz="4" w:space="0"/>
              <w:bottom w:val="single" w:color="000000" w:sz="4" w:space="0"/>
              <w:right w:val="single" w:color="000000" w:sz="4" w:space="0"/>
            </w:tcBorders>
            <w:vAlign w:val="center"/>
          </w:tcPr>
          <w:p w14:paraId="503909F0">
            <w:pPr>
              <w:keepNext w:val="0"/>
              <w:keepLines w:val="0"/>
              <w:pageBreakBefore w:val="0"/>
              <w:kinsoku/>
              <w:overflowPunct/>
              <w:topLinePunct w:val="0"/>
              <w:autoSpaceDE/>
              <w:autoSpaceDN/>
              <w:bidi w:val="0"/>
              <w:spacing w:after="120" w:line="360" w:lineRule="auto"/>
              <w:rPr>
                <w:rFonts w:hint="eastAsia" w:ascii="宋体" w:hAnsi="宋体" w:eastAsia="宋体" w:cs="宋体"/>
                <w:kern w:val="1"/>
                <w:sz w:val="24"/>
                <w:szCs w:val="24"/>
              </w:rPr>
            </w:pPr>
          </w:p>
        </w:tc>
      </w:tr>
      <w:tr w14:paraId="238F9FAD">
        <w:tblPrEx>
          <w:tblCellMar>
            <w:top w:w="0" w:type="dxa"/>
            <w:left w:w="108" w:type="dxa"/>
            <w:bottom w:w="0" w:type="dxa"/>
            <w:right w:w="108" w:type="dxa"/>
          </w:tblCellMar>
        </w:tblPrEx>
        <w:trPr>
          <w:trHeight w:val="400" w:hRule="atLeast"/>
        </w:trPr>
        <w:tc>
          <w:tcPr>
            <w:tcW w:w="3420" w:type="dxa"/>
            <w:tcBorders>
              <w:top w:val="single" w:color="000000" w:sz="4" w:space="0"/>
              <w:left w:val="single" w:color="000000" w:sz="4" w:space="0"/>
              <w:bottom w:val="single" w:color="000000" w:sz="4" w:space="0"/>
              <w:right w:val="single" w:color="000000" w:sz="4" w:space="0"/>
            </w:tcBorders>
            <w:vAlign w:val="center"/>
          </w:tcPr>
          <w:p w14:paraId="494ADBC8">
            <w:pPr>
              <w:keepNext w:val="0"/>
              <w:keepLines w:val="0"/>
              <w:pageBreakBefore w:val="0"/>
              <w:kinsoku/>
              <w:overflowPunct/>
              <w:topLinePunct w:val="0"/>
              <w:autoSpaceDE/>
              <w:autoSpaceDN/>
              <w:bidi w:val="0"/>
              <w:spacing w:after="120" w:line="360" w:lineRule="auto"/>
              <w:rPr>
                <w:rFonts w:hint="eastAsia" w:ascii="宋体" w:hAnsi="宋体" w:eastAsia="宋体" w:cs="宋体"/>
                <w:kern w:val="1"/>
                <w:sz w:val="24"/>
                <w:szCs w:val="24"/>
              </w:rPr>
            </w:pPr>
            <w:r>
              <w:rPr>
                <w:rFonts w:hint="eastAsia" w:ascii="宋体" w:hAnsi="宋体" w:eastAsia="宋体" w:cs="宋体"/>
                <w:kern w:val="1"/>
                <w:sz w:val="24"/>
                <w:szCs w:val="24"/>
              </w:rPr>
              <w:t>联系人：</w:t>
            </w:r>
          </w:p>
        </w:tc>
        <w:tc>
          <w:tcPr>
            <w:tcW w:w="3420" w:type="dxa"/>
            <w:tcBorders>
              <w:top w:val="single" w:color="000000" w:sz="4" w:space="0"/>
              <w:left w:val="single" w:color="000000" w:sz="4" w:space="0"/>
              <w:bottom w:val="single" w:color="000000" w:sz="4" w:space="0"/>
              <w:right w:val="single" w:color="000000" w:sz="4" w:space="0"/>
            </w:tcBorders>
            <w:vAlign w:val="center"/>
          </w:tcPr>
          <w:p w14:paraId="17AD2B39">
            <w:pPr>
              <w:keepNext w:val="0"/>
              <w:keepLines w:val="0"/>
              <w:pageBreakBefore w:val="0"/>
              <w:kinsoku/>
              <w:overflowPunct/>
              <w:topLinePunct w:val="0"/>
              <w:autoSpaceDE/>
              <w:autoSpaceDN/>
              <w:bidi w:val="0"/>
              <w:spacing w:after="120" w:line="360" w:lineRule="auto"/>
              <w:rPr>
                <w:rFonts w:hint="eastAsia" w:ascii="宋体" w:hAnsi="宋体" w:eastAsia="宋体" w:cs="宋体"/>
                <w:kern w:val="1"/>
                <w:sz w:val="24"/>
                <w:szCs w:val="24"/>
              </w:rPr>
            </w:pPr>
          </w:p>
        </w:tc>
      </w:tr>
      <w:tr w14:paraId="7E1A966B">
        <w:tblPrEx>
          <w:tblCellMar>
            <w:top w:w="0" w:type="dxa"/>
            <w:left w:w="108" w:type="dxa"/>
            <w:bottom w:w="0" w:type="dxa"/>
            <w:right w:w="108" w:type="dxa"/>
          </w:tblCellMar>
        </w:tblPrEx>
        <w:trPr>
          <w:trHeight w:val="400" w:hRule="atLeast"/>
        </w:trPr>
        <w:tc>
          <w:tcPr>
            <w:tcW w:w="3420" w:type="dxa"/>
            <w:tcBorders>
              <w:top w:val="single" w:color="000000" w:sz="4" w:space="0"/>
              <w:left w:val="single" w:color="000000" w:sz="4" w:space="0"/>
              <w:bottom w:val="single" w:color="000000" w:sz="4" w:space="0"/>
              <w:right w:val="single" w:color="000000" w:sz="4" w:space="0"/>
            </w:tcBorders>
            <w:vAlign w:val="center"/>
          </w:tcPr>
          <w:p w14:paraId="6CA504B5">
            <w:pPr>
              <w:keepNext w:val="0"/>
              <w:keepLines w:val="0"/>
              <w:pageBreakBefore w:val="0"/>
              <w:kinsoku/>
              <w:overflowPunct/>
              <w:topLinePunct w:val="0"/>
              <w:autoSpaceDE/>
              <w:autoSpaceDN/>
              <w:bidi w:val="0"/>
              <w:spacing w:after="120" w:line="360" w:lineRule="auto"/>
              <w:rPr>
                <w:rFonts w:hint="eastAsia" w:ascii="宋体" w:hAnsi="宋体" w:eastAsia="宋体" w:cs="宋体"/>
                <w:kern w:val="1"/>
                <w:sz w:val="24"/>
                <w:szCs w:val="24"/>
              </w:rPr>
            </w:pPr>
            <w:r>
              <w:rPr>
                <w:rFonts w:hint="eastAsia" w:ascii="宋体" w:hAnsi="宋体" w:eastAsia="宋体" w:cs="宋体"/>
                <w:kern w:val="1"/>
                <w:sz w:val="24"/>
                <w:szCs w:val="24"/>
              </w:rPr>
              <w:t>电话：</w:t>
            </w:r>
          </w:p>
        </w:tc>
        <w:tc>
          <w:tcPr>
            <w:tcW w:w="3420" w:type="dxa"/>
            <w:tcBorders>
              <w:top w:val="single" w:color="000000" w:sz="4" w:space="0"/>
              <w:left w:val="single" w:color="000000" w:sz="4" w:space="0"/>
              <w:bottom w:val="single" w:color="000000" w:sz="4" w:space="0"/>
              <w:right w:val="single" w:color="000000" w:sz="4" w:space="0"/>
            </w:tcBorders>
            <w:vAlign w:val="center"/>
          </w:tcPr>
          <w:p w14:paraId="3C088EF9">
            <w:pPr>
              <w:keepNext w:val="0"/>
              <w:keepLines w:val="0"/>
              <w:pageBreakBefore w:val="0"/>
              <w:kinsoku/>
              <w:overflowPunct/>
              <w:topLinePunct w:val="0"/>
              <w:autoSpaceDE/>
              <w:autoSpaceDN/>
              <w:bidi w:val="0"/>
              <w:spacing w:after="120" w:line="360" w:lineRule="auto"/>
              <w:rPr>
                <w:rFonts w:hint="eastAsia" w:ascii="宋体" w:hAnsi="宋体" w:eastAsia="宋体" w:cs="宋体"/>
                <w:kern w:val="1"/>
                <w:sz w:val="24"/>
                <w:szCs w:val="24"/>
              </w:rPr>
            </w:pPr>
          </w:p>
        </w:tc>
      </w:tr>
      <w:tr w14:paraId="1063E8B5">
        <w:tblPrEx>
          <w:tblCellMar>
            <w:top w:w="0" w:type="dxa"/>
            <w:left w:w="108" w:type="dxa"/>
            <w:bottom w:w="0" w:type="dxa"/>
            <w:right w:w="108" w:type="dxa"/>
          </w:tblCellMar>
        </w:tblPrEx>
        <w:trPr>
          <w:trHeight w:val="400" w:hRule="atLeast"/>
        </w:trPr>
        <w:tc>
          <w:tcPr>
            <w:tcW w:w="3420" w:type="dxa"/>
            <w:tcBorders>
              <w:top w:val="single" w:color="000000" w:sz="4" w:space="0"/>
              <w:left w:val="single" w:color="000000" w:sz="4" w:space="0"/>
              <w:right w:val="single" w:color="000000" w:sz="4" w:space="0"/>
            </w:tcBorders>
            <w:vAlign w:val="center"/>
          </w:tcPr>
          <w:p w14:paraId="77EF4090">
            <w:pPr>
              <w:keepNext w:val="0"/>
              <w:keepLines w:val="0"/>
              <w:pageBreakBefore w:val="0"/>
              <w:kinsoku/>
              <w:overflowPunct/>
              <w:topLinePunct w:val="0"/>
              <w:autoSpaceDE/>
              <w:autoSpaceDN/>
              <w:bidi w:val="0"/>
              <w:spacing w:after="120" w:line="360" w:lineRule="auto"/>
              <w:rPr>
                <w:rFonts w:hint="eastAsia" w:ascii="宋体" w:hAnsi="宋体" w:eastAsia="宋体" w:cs="宋体"/>
                <w:kern w:val="1"/>
                <w:sz w:val="24"/>
                <w:szCs w:val="24"/>
              </w:rPr>
            </w:pPr>
            <w:r>
              <w:rPr>
                <w:rFonts w:hint="eastAsia" w:ascii="宋体" w:hAnsi="宋体" w:eastAsia="宋体" w:cs="宋体"/>
                <w:kern w:val="1"/>
                <w:sz w:val="24"/>
                <w:szCs w:val="24"/>
              </w:rPr>
              <w:t>传真：</w:t>
            </w:r>
          </w:p>
        </w:tc>
        <w:tc>
          <w:tcPr>
            <w:tcW w:w="3420" w:type="dxa"/>
            <w:tcBorders>
              <w:top w:val="single" w:color="000000" w:sz="4" w:space="0"/>
              <w:left w:val="single" w:color="000000" w:sz="4" w:space="0"/>
              <w:right w:val="single" w:color="000000" w:sz="4" w:space="0"/>
            </w:tcBorders>
            <w:vAlign w:val="center"/>
          </w:tcPr>
          <w:p w14:paraId="13836582">
            <w:pPr>
              <w:keepNext w:val="0"/>
              <w:keepLines w:val="0"/>
              <w:pageBreakBefore w:val="0"/>
              <w:kinsoku/>
              <w:overflowPunct/>
              <w:topLinePunct w:val="0"/>
              <w:autoSpaceDE/>
              <w:autoSpaceDN/>
              <w:bidi w:val="0"/>
              <w:spacing w:after="120" w:line="360" w:lineRule="auto"/>
              <w:rPr>
                <w:rFonts w:hint="eastAsia" w:ascii="宋体" w:hAnsi="宋体" w:eastAsia="宋体" w:cs="宋体"/>
                <w:kern w:val="1"/>
                <w:sz w:val="24"/>
                <w:szCs w:val="24"/>
              </w:rPr>
            </w:pPr>
          </w:p>
        </w:tc>
      </w:tr>
      <w:tr w14:paraId="4FAF113A">
        <w:tblPrEx>
          <w:tblCellMar>
            <w:top w:w="0" w:type="dxa"/>
            <w:left w:w="108" w:type="dxa"/>
            <w:bottom w:w="0" w:type="dxa"/>
            <w:right w:w="108" w:type="dxa"/>
          </w:tblCellMar>
        </w:tblPrEx>
        <w:trPr>
          <w:trHeight w:val="400" w:hRule="atLeast"/>
        </w:trPr>
        <w:tc>
          <w:tcPr>
            <w:tcW w:w="3420" w:type="dxa"/>
            <w:tcBorders>
              <w:top w:val="single" w:color="000000" w:sz="4" w:space="0"/>
              <w:left w:val="single" w:color="000000" w:sz="4" w:space="0"/>
              <w:bottom w:val="single" w:color="000000" w:sz="4" w:space="0"/>
              <w:right w:val="single" w:color="000000" w:sz="4" w:space="0"/>
            </w:tcBorders>
            <w:vAlign w:val="center"/>
          </w:tcPr>
          <w:p w14:paraId="115FEC82">
            <w:pPr>
              <w:keepNext w:val="0"/>
              <w:keepLines w:val="0"/>
              <w:pageBreakBefore w:val="0"/>
              <w:kinsoku/>
              <w:overflowPunct/>
              <w:topLinePunct w:val="0"/>
              <w:autoSpaceDE/>
              <w:autoSpaceDN/>
              <w:bidi w:val="0"/>
              <w:spacing w:after="120" w:line="360" w:lineRule="auto"/>
              <w:rPr>
                <w:rFonts w:hint="eastAsia" w:ascii="宋体" w:hAnsi="宋体" w:eastAsia="宋体" w:cs="宋体"/>
                <w:kern w:val="1"/>
                <w:sz w:val="24"/>
                <w:szCs w:val="24"/>
              </w:rPr>
            </w:pPr>
            <w:r>
              <w:rPr>
                <w:rFonts w:hint="eastAsia" w:ascii="宋体" w:hAnsi="宋体" w:eastAsia="宋体" w:cs="宋体"/>
                <w:kern w:val="1"/>
                <w:sz w:val="24"/>
                <w:szCs w:val="24"/>
              </w:rPr>
              <w:t>电子邮件：</w:t>
            </w:r>
          </w:p>
        </w:tc>
        <w:tc>
          <w:tcPr>
            <w:tcW w:w="3420" w:type="dxa"/>
            <w:tcBorders>
              <w:top w:val="single" w:color="000000" w:sz="4" w:space="0"/>
              <w:left w:val="single" w:color="000000" w:sz="4" w:space="0"/>
              <w:bottom w:val="single" w:color="000000" w:sz="4" w:space="0"/>
              <w:right w:val="single" w:color="000000" w:sz="4" w:space="0"/>
            </w:tcBorders>
            <w:vAlign w:val="center"/>
          </w:tcPr>
          <w:p w14:paraId="2B9D713B">
            <w:pPr>
              <w:keepNext w:val="0"/>
              <w:keepLines w:val="0"/>
              <w:pageBreakBefore w:val="0"/>
              <w:kinsoku/>
              <w:overflowPunct/>
              <w:topLinePunct w:val="0"/>
              <w:autoSpaceDE/>
              <w:autoSpaceDN/>
              <w:bidi w:val="0"/>
              <w:spacing w:after="120" w:line="360" w:lineRule="auto"/>
              <w:rPr>
                <w:rFonts w:hint="eastAsia" w:ascii="宋体" w:hAnsi="宋体" w:eastAsia="宋体" w:cs="宋体"/>
                <w:kern w:val="1"/>
                <w:sz w:val="24"/>
                <w:szCs w:val="24"/>
              </w:rPr>
            </w:pPr>
          </w:p>
        </w:tc>
      </w:tr>
    </w:tbl>
    <w:p w14:paraId="220B5C6C">
      <w:pPr>
        <w:keepNext w:val="0"/>
        <w:keepLines w:val="0"/>
        <w:pageBreakBefore w:val="0"/>
        <w:kinsoku/>
        <w:overflowPunct/>
        <w:topLinePunct w:val="0"/>
        <w:autoSpaceDE/>
        <w:autoSpaceDN/>
        <w:bidi w:val="0"/>
        <w:spacing w:line="360" w:lineRule="auto"/>
        <w:ind w:firstLine="540" w:firstLineChars="225"/>
        <w:rPr>
          <w:rFonts w:hint="eastAsia" w:ascii="宋体" w:hAnsi="宋体" w:eastAsia="宋体" w:cs="宋体"/>
          <w:sz w:val="24"/>
          <w:szCs w:val="24"/>
        </w:rPr>
      </w:pPr>
    </w:p>
    <w:p w14:paraId="51D9F5D5">
      <w:pPr>
        <w:keepNext w:val="0"/>
        <w:keepLines w:val="0"/>
        <w:pageBreakBefore w:val="0"/>
        <w:kinsoku/>
        <w:overflowPunct/>
        <w:topLinePunct w:val="0"/>
        <w:autoSpaceDE/>
        <w:autoSpaceDN/>
        <w:bidi w:val="0"/>
        <w:snapToGrid w:val="0"/>
        <w:spacing w:line="360" w:lineRule="auto"/>
        <w:rPr>
          <w:rFonts w:hint="eastAsia" w:ascii="宋体" w:hAnsi="宋体" w:eastAsia="宋体" w:cs="宋体"/>
          <w:sz w:val="24"/>
          <w:szCs w:val="24"/>
        </w:rPr>
      </w:pPr>
    </w:p>
    <w:p w14:paraId="1ECC8EB3">
      <w:pPr>
        <w:keepNext w:val="0"/>
        <w:keepLines w:val="0"/>
        <w:pageBreakBefore w:val="0"/>
        <w:kinsoku/>
        <w:overflowPunct/>
        <w:topLinePunct w:val="0"/>
        <w:autoSpaceDE/>
        <w:autoSpaceDN/>
        <w:bidi w:val="0"/>
        <w:snapToGrid w:val="0"/>
        <w:spacing w:line="360" w:lineRule="auto"/>
        <w:rPr>
          <w:rFonts w:hint="eastAsia" w:ascii="宋体" w:hAnsi="宋体" w:eastAsia="宋体" w:cs="宋体"/>
          <w:sz w:val="24"/>
          <w:szCs w:val="24"/>
        </w:rPr>
      </w:pPr>
      <w:r>
        <w:rPr>
          <w:rFonts w:hint="eastAsia" w:ascii="宋体" w:hAnsi="宋体" w:eastAsia="宋体" w:cs="宋体"/>
          <w:sz w:val="24"/>
          <w:szCs w:val="24"/>
        </w:rPr>
        <w:t>申请人名称：（盖章）</w:t>
      </w:r>
    </w:p>
    <w:p w14:paraId="60B89A99">
      <w:pPr>
        <w:keepNext w:val="0"/>
        <w:keepLines w:val="0"/>
        <w:pageBreakBefore w:val="0"/>
        <w:kinsoku/>
        <w:overflowPunct/>
        <w:topLinePunct w:val="0"/>
        <w:autoSpaceDE/>
        <w:autoSpaceDN/>
        <w:bidi w:val="0"/>
        <w:snapToGrid w:val="0"/>
        <w:spacing w:line="360" w:lineRule="auto"/>
        <w:rPr>
          <w:rFonts w:hint="eastAsia" w:ascii="宋体" w:hAnsi="宋体" w:eastAsia="宋体" w:cs="宋体"/>
          <w:sz w:val="24"/>
          <w:szCs w:val="24"/>
        </w:rPr>
      </w:pPr>
    </w:p>
    <w:p w14:paraId="746FD407">
      <w:pPr>
        <w:keepNext w:val="0"/>
        <w:keepLines w:val="0"/>
        <w:pageBreakBefore w:val="0"/>
        <w:kinsoku/>
        <w:overflowPunct/>
        <w:topLinePunct w:val="0"/>
        <w:autoSpaceDE/>
        <w:autoSpaceDN/>
        <w:bidi w:val="0"/>
        <w:snapToGrid w:val="0"/>
        <w:spacing w:line="360" w:lineRule="auto"/>
        <w:rPr>
          <w:rFonts w:hint="eastAsia" w:ascii="宋体" w:hAnsi="宋体" w:eastAsia="宋体" w:cs="宋体"/>
          <w:sz w:val="24"/>
          <w:szCs w:val="24"/>
        </w:rPr>
      </w:pPr>
      <w:r>
        <w:rPr>
          <w:rFonts w:hint="eastAsia" w:ascii="宋体" w:hAnsi="宋体" w:eastAsia="宋体" w:cs="宋体"/>
          <w:sz w:val="24"/>
          <w:szCs w:val="24"/>
        </w:rPr>
        <w:t>法定代表人或授权委托人：（签字或盖章）</w:t>
      </w:r>
    </w:p>
    <w:p w14:paraId="3A9CA49A">
      <w:pPr>
        <w:keepNext w:val="0"/>
        <w:keepLines w:val="0"/>
        <w:pageBreakBefore w:val="0"/>
        <w:kinsoku/>
        <w:overflowPunct/>
        <w:topLinePunct w:val="0"/>
        <w:autoSpaceDE/>
        <w:autoSpaceDN/>
        <w:bidi w:val="0"/>
        <w:snapToGrid w:val="0"/>
        <w:spacing w:line="360" w:lineRule="auto"/>
        <w:rPr>
          <w:rFonts w:hint="eastAsia" w:ascii="宋体" w:hAnsi="宋体" w:eastAsia="宋体" w:cs="宋体"/>
          <w:sz w:val="24"/>
          <w:szCs w:val="24"/>
        </w:rPr>
      </w:pPr>
    </w:p>
    <w:p w14:paraId="7FC1C178">
      <w:pPr>
        <w:keepNext w:val="0"/>
        <w:keepLines w:val="0"/>
        <w:pageBreakBefore w:val="0"/>
        <w:kinsoku/>
        <w:overflowPunct/>
        <w:topLinePunct w:val="0"/>
        <w:autoSpaceDE/>
        <w:autoSpaceDN/>
        <w:bidi w:val="0"/>
        <w:snapToGrid w:val="0"/>
        <w:spacing w:line="360" w:lineRule="auto"/>
        <w:rPr>
          <w:rFonts w:hint="eastAsia" w:ascii="宋体" w:hAnsi="宋体" w:eastAsia="宋体" w:cs="宋体"/>
          <w:sz w:val="24"/>
          <w:szCs w:val="24"/>
        </w:rPr>
      </w:pPr>
      <w:r>
        <w:rPr>
          <w:rFonts w:hint="eastAsia" w:ascii="宋体" w:hAnsi="宋体" w:eastAsia="宋体" w:cs="宋体"/>
          <w:sz w:val="24"/>
          <w:szCs w:val="24"/>
        </w:rPr>
        <w:t>申请日期：2026年 月 日</w:t>
      </w:r>
    </w:p>
    <w:p w14:paraId="247E3581">
      <w:pPr>
        <w:keepNext w:val="0"/>
        <w:keepLines w:val="0"/>
        <w:pageBreakBefore w:val="0"/>
        <w:kinsoku/>
        <w:overflowPunct/>
        <w:topLinePunct w:val="0"/>
        <w:autoSpaceDE/>
        <w:autoSpaceDN/>
        <w:bidi w:val="0"/>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br w:type="page"/>
      </w:r>
    </w:p>
    <w:p w14:paraId="4102EF9A">
      <w:pPr>
        <w:keepNext w:val="0"/>
        <w:keepLines w:val="0"/>
        <w:pageBreakBefore w:val="0"/>
        <w:widowControl/>
        <w:kinsoku/>
        <w:overflowPunct/>
        <w:topLinePunct w:val="0"/>
        <w:autoSpaceDE/>
        <w:autoSpaceDN/>
        <w:bidi w:val="0"/>
        <w:spacing w:line="360" w:lineRule="auto"/>
        <w:jc w:val="left"/>
        <w:rPr>
          <w:rFonts w:hint="eastAsia" w:ascii="宋体" w:hAnsi="宋体" w:eastAsia="宋体" w:cs="宋体"/>
          <w:b/>
          <w:bCs/>
          <w:sz w:val="24"/>
          <w:szCs w:val="24"/>
        </w:rPr>
      </w:pPr>
      <w:r>
        <w:rPr>
          <w:rFonts w:hint="eastAsia" w:ascii="宋体" w:hAnsi="宋体" w:eastAsia="宋体" w:cs="宋体"/>
          <w:b/>
          <w:bCs/>
          <w:sz w:val="24"/>
          <w:szCs w:val="24"/>
        </w:rPr>
        <w:t>格式2：法定代表人证明书</w:t>
      </w:r>
    </w:p>
    <w:p w14:paraId="514D0C3D">
      <w:pPr>
        <w:pStyle w:val="9"/>
        <w:keepNext w:val="0"/>
        <w:keepLines w:val="0"/>
        <w:pageBreakBefore w:val="0"/>
        <w:kinsoku/>
        <w:overflowPunct/>
        <w:topLinePunct w:val="0"/>
        <w:autoSpaceDE/>
        <w:autoSpaceDN/>
        <w:bidi w:val="0"/>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法定代表人证明书</w:t>
      </w:r>
    </w:p>
    <w:p w14:paraId="548B43F6">
      <w:pPr>
        <w:keepNext w:val="0"/>
        <w:keepLines w:val="0"/>
        <w:pageBreakBefore w:val="0"/>
        <w:tabs>
          <w:tab w:val="left" w:pos="7245"/>
        </w:tabs>
        <w:kinsoku/>
        <w:overflowPunct/>
        <w:topLinePunct w:val="0"/>
        <w:autoSpaceDE/>
        <w:autoSpaceDN/>
        <w:bidi w:val="0"/>
        <w:spacing w:line="360" w:lineRule="auto"/>
        <w:ind w:right="105"/>
        <w:jc w:val="right"/>
        <w:rPr>
          <w:rFonts w:hint="eastAsia" w:ascii="宋体" w:hAnsi="宋体" w:eastAsia="宋体" w:cs="宋体"/>
          <w:sz w:val="24"/>
          <w:szCs w:val="24"/>
          <w:lang w:eastAsia="zh-CN"/>
        </w:rPr>
      </w:pPr>
      <w:r>
        <w:rPr>
          <w:rFonts w:hint="eastAsia" w:ascii="宋体" w:hAnsi="宋体" w:eastAsia="宋体" w:cs="宋体"/>
          <w:sz w:val="24"/>
          <w:szCs w:val="24"/>
        </w:rPr>
        <w:t>【2026】</w:t>
      </w:r>
      <w:r>
        <w:rPr>
          <w:rFonts w:hint="eastAsia" w:ascii="宋体" w:hAnsi="宋体" w:eastAsia="宋体" w:cs="宋体"/>
          <w:sz w:val="24"/>
          <w:szCs w:val="24"/>
          <w:lang w:eastAsia="zh-CN"/>
        </w:rPr>
        <w:t>贸展工采字WG3号</w:t>
      </w:r>
    </w:p>
    <w:p w14:paraId="35923D8A">
      <w:pPr>
        <w:keepNext w:val="0"/>
        <w:keepLines w:val="0"/>
        <w:pageBreakBefore w:val="0"/>
        <w:pBdr>
          <w:top w:val="single" w:color="auto" w:sz="4" w:space="11"/>
          <w:left w:val="single" w:color="auto" w:sz="4" w:space="0"/>
          <w:bottom w:val="single" w:color="auto" w:sz="4" w:space="1"/>
          <w:right w:val="single" w:color="auto" w:sz="4" w:space="0"/>
        </w:pBdr>
        <w:kinsoku/>
        <w:overflowPunct/>
        <w:topLinePunct w:val="0"/>
        <w:autoSpaceDE/>
        <w:autoSpaceDN/>
        <w:bidi w:val="0"/>
        <w:spacing w:before="120" w:beforeLines="50" w:line="360" w:lineRule="auto"/>
        <w:ind w:left="735" w:leftChars="350" w:firstLine="688" w:firstLineChars="287"/>
        <w:rPr>
          <w:rFonts w:hint="eastAsia" w:ascii="宋体" w:hAnsi="宋体" w:eastAsia="宋体" w:cs="宋体"/>
          <w:sz w:val="24"/>
          <w:szCs w:val="24"/>
        </w:rPr>
      </w:pPr>
      <w:bookmarkStart w:id="3" w:name="_Toc135879805"/>
      <w:r>
        <w:rPr>
          <w:rFonts w:hint="eastAsia" w:ascii="宋体" w:hAnsi="宋体" w:eastAsia="宋体" w:cs="宋体"/>
          <w:sz w:val="24"/>
          <w:szCs w:val="24"/>
          <w:u w:val="single"/>
        </w:rPr>
        <w:t>　　　　　　</w:t>
      </w:r>
      <w:r>
        <w:rPr>
          <w:rFonts w:hint="eastAsia" w:ascii="宋体" w:hAnsi="宋体" w:eastAsia="宋体" w:cs="宋体"/>
          <w:sz w:val="24"/>
          <w:szCs w:val="24"/>
        </w:rPr>
        <w:t>现任我单位</w:t>
      </w:r>
      <w:r>
        <w:rPr>
          <w:rFonts w:hint="eastAsia" w:ascii="宋体" w:hAnsi="宋体" w:eastAsia="宋体" w:cs="宋体"/>
          <w:sz w:val="24"/>
          <w:szCs w:val="24"/>
          <w:u w:val="single"/>
        </w:rPr>
        <w:t>　　　　　</w:t>
      </w:r>
      <w:r>
        <w:rPr>
          <w:rFonts w:hint="eastAsia" w:ascii="宋体" w:hAnsi="宋体" w:eastAsia="宋体" w:cs="宋体"/>
          <w:sz w:val="24"/>
          <w:szCs w:val="24"/>
        </w:rPr>
        <w:t>职务，为法定代表人（负责人），</w:t>
      </w:r>
    </w:p>
    <w:p w14:paraId="19B63D3E">
      <w:pPr>
        <w:keepNext w:val="0"/>
        <w:keepLines w:val="0"/>
        <w:pageBreakBefore w:val="0"/>
        <w:pBdr>
          <w:top w:val="single" w:color="auto" w:sz="4" w:space="11"/>
          <w:left w:val="single" w:color="auto" w:sz="4" w:space="0"/>
          <w:bottom w:val="single" w:color="auto" w:sz="4" w:space="1"/>
          <w:right w:val="single" w:color="auto" w:sz="4" w:space="0"/>
        </w:pBdr>
        <w:kinsoku/>
        <w:overflowPunct/>
        <w:topLinePunct w:val="0"/>
        <w:autoSpaceDE/>
        <w:autoSpaceDN/>
        <w:bidi w:val="0"/>
        <w:snapToGrid w:val="0"/>
        <w:spacing w:before="50" w:line="360" w:lineRule="auto"/>
        <w:ind w:left="735" w:leftChars="350" w:firstLine="120" w:firstLineChars="50"/>
        <w:rPr>
          <w:rFonts w:hint="eastAsia" w:ascii="宋体" w:hAnsi="宋体" w:eastAsia="宋体" w:cs="宋体"/>
          <w:sz w:val="24"/>
          <w:szCs w:val="24"/>
        </w:rPr>
      </w:pPr>
      <w:r>
        <w:rPr>
          <w:rFonts w:hint="eastAsia" w:ascii="宋体" w:hAnsi="宋体" w:eastAsia="宋体" w:cs="宋体"/>
          <w:sz w:val="24"/>
          <w:szCs w:val="24"/>
        </w:rPr>
        <w:t>特此证明。</w:t>
      </w:r>
    </w:p>
    <w:p w14:paraId="20E0F1B4">
      <w:pPr>
        <w:keepNext w:val="0"/>
        <w:keepLines w:val="0"/>
        <w:pageBreakBefore w:val="0"/>
        <w:pBdr>
          <w:top w:val="single" w:color="auto" w:sz="4" w:space="11"/>
          <w:left w:val="single" w:color="auto" w:sz="4" w:space="0"/>
          <w:bottom w:val="single" w:color="auto" w:sz="4" w:space="1"/>
          <w:right w:val="single" w:color="auto" w:sz="4" w:space="0"/>
        </w:pBdr>
        <w:kinsoku/>
        <w:overflowPunct/>
        <w:topLinePunct w:val="0"/>
        <w:autoSpaceDE/>
        <w:autoSpaceDN/>
        <w:bidi w:val="0"/>
        <w:snapToGrid w:val="0"/>
        <w:spacing w:before="50" w:line="360" w:lineRule="auto"/>
        <w:ind w:left="735" w:leftChars="350" w:firstLine="120" w:firstLineChars="50"/>
        <w:rPr>
          <w:rFonts w:hint="eastAsia" w:ascii="宋体" w:hAnsi="宋体" w:eastAsia="宋体" w:cs="宋体"/>
          <w:sz w:val="24"/>
          <w:szCs w:val="24"/>
          <w:u w:val="single"/>
        </w:rPr>
      </w:pPr>
      <w:r>
        <w:rPr>
          <w:rFonts w:hint="eastAsia" w:ascii="宋体" w:hAnsi="宋体" w:eastAsia="宋体" w:cs="宋体"/>
          <w:sz w:val="24"/>
          <w:szCs w:val="24"/>
        </w:rPr>
        <w:t>有效期限：</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w:t>
      </w:r>
    </w:p>
    <w:p w14:paraId="04225B50">
      <w:pPr>
        <w:keepNext w:val="0"/>
        <w:keepLines w:val="0"/>
        <w:pageBreakBefore w:val="0"/>
        <w:pBdr>
          <w:top w:val="single" w:color="auto" w:sz="4" w:space="11"/>
          <w:left w:val="single" w:color="auto" w:sz="4" w:space="0"/>
          <w:bottom w:val="single" w:color="auto" w:sz="4" w:space="1"/>
          <w:right w:val="single" w:color="auto" w:sz="4" w:space="0"/>
        </w:pBdr>
        <w:kinsoku/>
        <w:overflowPunct/>
        <w:topLinePunct w:val="0"/>
        <w:autoSpaceDE/>
        <w:autoSpaceDN/>
        <w:bidi w:val="0"/>
        <w:snapToGrid w:val="0"/>
        <w:spacing w:before="50" w:line="360" w:lineRule="auto"/>
        <w:ind w:left="735" w:leftChars="350" w:firstLine="120" w:firstLineChars="50"/>
        <w:rPr>
          <w:rFonts w:hint="eastAsia" w:ascii="宋体" w:hAnsi="宋体" w:eastAsia="宋体" w:cs="宋体"/>
          <w:sz w:val="24"/>
          <w:szCs w:val="24"/>
          <w:u w:val="single"/>
        </w:rPr>
      </w:pPr>
      <w:r>
        <w:rPr>
          <w:rFonts w:hint="eastAsia" w:ascii="宋体" w:hAnsi="宋体" w:eastAsia="宋体" w:cs="宋体"/>
          <w:sz w:val="24"/>
          <w:szCs w:val="24"/>
        </w:rPr>
        <w:t>附：法定代表人:（负责人）性别：</w:t>
      </w:r>
      <w:r>
        <w:rPr>
          <w:rFonts w:hint="eastAsia" w:ascii="宋体" w:hAnsi="宋体" w:eastAsia="宋体" w:cs="宋体"/>
          <w:sz w:val="24"/>
          <w:szCs w:val="24"/>
          <w:u w:val="single"/>
        </w:rPr>
        <w:t>　　</w:t>
      </w:r>
      <w:r>
        <w:rPr>
          <w:rFonts w:hint="eastAsia" w:ascii="宋体" w:hAnsi="宋体" w:eastAsia="宋体" w:cs="宋体"/>
          <w:sz w:val="24"/>
          <w:szCs w:val="24"/>
        </w:rPr>
        <w:t>年龄：</w:t>
      </w:r>
      <w:r>
        <w:rPr>
          <w:rFonts w:hint="eastAsia" w:ascii="宋体" w:hAnsi="宋体" w:eastAsia="宋体" w:cs="宋体"/>
          <w:sz w:val="24"/>
          <w:szCs w:val="24"/>
          <w:u w:val="single"/>
        </w:rPr>
        <w:t>　　</w:t>
      </w:r>
    </w:p>
    <w:p w14:paraId="7D81FAEE">
      <w:pPr>
        <w:keepNext w:val="0"/>
        <w:keepLines w:val="0"/>
        <w:pageBreakBefore w:val="0"/>
        <w:pBdr>
          <w:top w:val="single" w:color="auto" w:sz="4" w:space="11"/>
          <w:left w:val="single" w:color="auto" w:sz="4" w:space="0"/>
          <w:bottom w:val="single" w:color="auto" w:sz="4" w:space="1"/>
          <w:right w:val="single" w:color="auto" w:sz="4" w:space="0"/>
        </w:pBdr>
        <w:kinsoku/>
        <w:overflowPunct/>
        <w:topLinePunct w:val="0"/>
        <w:autoSpaceDE/>
        <w:autoSpaceDN/>
        <w:bidi w:val="0"/>
        <w:snapToGrid w:val="0"/>
        <w:spacing w:before="50" w:line="360" w:lineRule="auto"/>
        <w:ind w:left="735" w:leftChars="350" w:firstLine="600" w:firstLineChars="250"/>
        <w:rPr>
          <w:rFonts w:hint="eastAsia" w:ascii="宋体" w:hAnsi="宋体" w:eastAsia="宋体" w:cs="宋体"/>
          <w:sz w:val="24"/>
          <w:szCs w:val="24"/>
          <w:u w:val="single"/>
        </w:rPr>
      </w:pPr>
      <w:r>
        <w:rPr>
          <w:rFonts w:hint="eastAsia" w:ascii="宋体" w:hAnsi="宋体" w:eastAsia="宋体" w:cs="宋体"/>
          <w:sz w:val="24"/>
          <w:szCs w:val="24"/>
        </w:rPr>
        <w:t>身份证号码:</w:t>
      </w:r>
      <w:r>
        <w:rPr>
          <w:rFonts w:hint="eastAsia" w:ascii="宋体" w:hAnsi="宋体" w:eastAsia="宋体" w:cs="宋体"/>
          <w:sz w:val="24"/>
          <w:szCs w:val="24"/>
          <w:u w:val="single"/>
        </w:rPr>
        <w:t xml:space="preserve">                              </w:t>
      </w:r>
    </w:p>
    <w:p w14:paraId="4B41133B">
      <w:pPr>
        <w:keepNext w:val="0"/>
        <w:keepLines w:val="0"/>
        <w:pageBreakBefore w:val="0"/>
        <w:pBdr>
          <w:top w:val="single" w:color="auto" w:sz="4" w:space="11"/>
          <w:left w:val="single" w:color="auto" w:sz="4" w:space="0"/>
          <w:bottom w:val="single" w:color="auto" w:sz="4" w:space="1"/>
          <w:right w:val="single" w:color="auto" w:sz="4" w:space="0"/>
        </w:pBdr>
        <w:kinsoku/>
        <w:overflowPunct/>
        <w:topLinePunct w:val="0"/>
        <w:autoSpaceDE/>
        <w:autoSpaceDN/>
        <w:bidi w:val="0"/>
        <w:snapToGrid w:val="0"/>
        <w:spacing w:before="50" w:line="360" w:lineRule="auto"/>
        <w:ind w:left="735" w:leftChars="350" w:firstLine="600" w:firstLineChars="250"/>
        <w:rPr>
          <w:rFonts w:hint="eastAsia" w:ascii="宋体" w:hAnsi="宋体" w:eastAsia="宋体" w:cs="宋体"/>
          <w:sz w:val="24"/>
          <w:szCs w:val="24"/>
          <w:u w:val="single"/>
        </w:rPr>
      </w:pPr>
      <w:r>
        <w:rPr>
          <w:rFonts w:hint="eastAsia" w:ascii="宋体" w:hAnsi="宋体" w:eastAsia="宋体" w:cs="宋体"/>
          <w:sz w:val="24"/>
          <w:szCs w:val="24"/>
        </w:rPr>
        <w:t>注册号码：</w:t>
      </w:r>
      <w:r>
        <w:rPr>
          <w:rFonts w:hint="eastAsia" w:ascii="宋体" w:hAnsi="宋体" w:eastAsia="宋体" w:cs="宋体"/>
          <w:sz w:val="24"/>
          <w:szCs w:val="24"/>
          <w:u w:val="single"/>
        </w:rPr>
        <w:t>　　　　　　　　       　　</w:t>
      </w:r>
      <w:r>
        <w:rPr>
          <w:rFonts w:hint="eastAsia" w:ascii="宋体" w:hAnsi="宋体" w:eastAsia="宋体" w:cs="宋体"/>
          <w:sz w:val="24"/>
          <w:szCs w:val="24"/>
        </w:rPr>
        <w:t>企业类型：</w:t>
      </w:r>
      <w:r>
        <w:rPr>
          <w:rFonts w:hint="eastAsia" w:ascii="宋体" w:hAnsi="宋体" w:eastAsia="宋体" w:cs="宋体"/>
          <w:sz w:val="24"/>
          <w:szCs w:val="24"/>
          <w:u w:val="single"/>
        </w:rPr>
        <w:t xml:space="preserve">                    </w:t>
      </w:r>
    </w:p>
    <w:p w14:paraId="10ACB0AE">
      <w:pPr>
        <w:keepNext w:val="0"/>
        <w:keepLines w:val="0"/>
        <w:pageBreakBefore w:val="0"/>
        <w:pBdr>
          <w:top w:val="single" w:color="auto" w:sz="4" w:space="11"/>
          <w:left w:val="single" w:color="auto" w:sz="4" w:space="0"/>
          <w:bottom w:val="single" w:color="auto" w:sz="4" w:space="1"/>
          <w:right w:val="single" w:color="auto" w:sz="4" w:space="0"/>
        </w:pBdr>
        <w:kinsoku/>
        <w:overflowPunct/>
        <w:topLinePunct w:val="0"/>
        <w:autoSpaceDE/>
        <w:autoSpaceDN/>
        <w:bidi w:val="0"/>
        <w:snapToGrid w:val="0"/>
        <w:spacing w:before="50" w:line="360" w:lineRule="auto"/>
        <w:ind w:left="735" w:leftChars="350" w:firstLine="600" w:firstLineChars="250"/>
        <w:rPr>
          <w:rFonts w:hint="eastAsia" w:ascii="宋体" w:hAnsi="宋体" w:eastAsia="宋体" w:cs="宋体"/>
          <w:sz w:val="24"/>
          <w:szCs w:val="24"/>
          <w:u w:val="single"/>
        </w:rPr>
      </w:pPr>
      <w:r>
        <w:rPr>
          <w:rFonts w:hint="eastAsia" w:ascii="宋体" w:hAnsi="宋体" w:eastAsia="宋体" w:cs="宋体"/>
          <w:sz w:val="24"/>
          <w:szCs w:val="24"/>
        </w:rPr>
        <w:t>经营范围：</w:t>
      </w:r>
      <w:r>
        <w:rPr>
          <w:rFonts w:hint="eastAsia" w:ascii="宋体" w:hAnsi="宋体" w:eastAsia="宋体" w:cs="宋体"/>
          <w:sz w:val="24"/>
          <w:szCs w:val="24"/>
          <w:u w:val="single"/>
        </w:rPr>
        <w:t xml:space="preserve">                                                         </w:t>
      </w:r>
    </w:p>
    <w:p w14:paraId="7384CAF7">
      <w:pPr>
        <w:keepNext w:val="0"/>
        <w:keepLines w:val="0"/>
        <w:pageBreakBefore w:val="0"/>
        <w:pBdr>
          <w:top w:val="single" w:color="auto" w:sz="4" w:space="11"/>
          <w:left w:val="single" w:color="auto" w:sz="4" w:space="0"/>
          <w:bottom w:val="single" w:color="auto" w:sz="4" w:space="1"/>
          <w:right w:val="single" w:color="auto" w:sz="4" w:space="0"/>
        </w:pBdr>
        <w:kinsoku/>
        <w:overflowPunct/>
        <w:topLinePunct w:val="0"/>
        <w:autoSpaceDE/>
        <w:autoSpaceDN/>
        <w:bidi w:val="0"/>
        <w:snapToGrid w:val="0"/>
        <w:spacing w:before="50" w:line="360" w:lineRule="auto"/>
        <w:ind w:left="735" w:leftChars="350"/>
        <w:rPr>
          <w:rFonts w:hint="eastAsia" w:ascii="宋体" w:hAnsi="宋体" w:eastAsia="宋体" w:cs="宋体"/>
          <w:sz w:val="24"/>
          <w:szCs w:val="24"/>
        </w:rPr>
      </w:pPr>
      <w:r>
        <w:rPr>
          <w:rFonts w:hint="eastAsia" w:ascii="宋体" w:hAnsi="宋体" w:eastAsia="宋体" w:cs="宋体"/>
          <w:sz w:val="24"/>
          <w:szCs w:val="24"/>
        </w:rPr>
        <w:t>　　　　　　　　　　　　　　　　            单位：　（盖章）</w:t>
      </w:r>
    </w:p>
    <w:p w14:paraId="6472BE38">
      <w:pPr>
        <w:pStyle w:val="9"/>
        <w:keepNext w:val="0"/>
        <w:keepLines w:val="0"/>
        <w:pageBreakBefore w:val="0"/>
        <w:pBdr>
          <w:top w:val="single" w:color="auto" w:sz="4" w:space="11"/>
          <w:left w:val="single" w:color="auto" w:sz="4" w:space="0"/>
          <w:bottom w:val="single" w:color="auto" w:sz="4" w:space="1"/>
          <w:right w:val="single" w:color="auto" w:sz="4" w:space="0"/>
        </w:pBdr>
        <w:kinsoku/>
        <w:overflowPunct/>
        <w:topLinePunct w:val="0"/>
        <w:autoSpaceDE/>
        <w:autoSpaceDN/>
        <w:bidi w:val="0"/>
        <w:spacing w:before="50" w:line="360" w:lineRule="auto"/>
        <w:ind w:left="735" w:leftChars="350"/>
        <w:rPr>
          <w:rFonts w:hint="eastAsia" w:ascii="宋体" w:hAnsi="宋体" w:eastAsia="宋体" w:cs="宋体"/>
          <w:sz w:val="24"/>
          <w:szCs w:val="24"/>
        </w:rPr>
      </w:pPr>
      <w:r>
        <w:rPr>
          <w:rFonts w:hint="eastAsia" w:ascii="宋体" w:hAnsi="宋体" w:eastAsia="宋体" w:cs="宋体"/>
          <w:sz w:val="24"/>
          <w:szCs w:val="24"/>
        </w:rPr>
        <w:t>　　　　　　　　　　　　　　　　　　　　　  2026年    月　　日</w:t>
      </w:r>
    </w:p>
    <w:p w14:paraId="058A2BF7">
      <w:pPr>
        <w:keepNext w:val="0"/>
        <w:keepLines w:val="0"/>
        <w:pageBreakBefore w:val="0"/>
        <w:kinsoku/>
        <w:overflowPunct/>
        <w:topLinePunct w:val="0"/>
        <w:autoSpaceDE/>
        <w:autoSpaceDN/>
        <w:bidi w:val="0"/>
        <w:spacing w:line="360" w:lineRule="auto"/>
        <w:rPr>
          <w:rFonts w:hint="eastAsia" w:ascii="宋体" w:hAnsi="宋体" w:eastAsia="宋体" w:cs="宋体"/>
          <w:sz w:val="24"/>
          <w:szCs w:val="24"/>
        </w:rPr>
      </w:pPr>
      <w:r>
        <w:rPr>
          <w:rFonts w:hint="eastAsia" w:ascii="宋体" w:hAnsi="宋体" w:eastAsia="宋体" w:cs="宋体"/>
          <w:sz w:val="24"/>
          <w:szCs w:val="24"/>
        </w:rPr>
        <w:t>注：法定代表人证明书也可以采用工商部分统一印制的格式（须后附法定代表人身份证复印件）。</w:t>
      </w:r>
    </w:p>
    <w:p w14:paraId="19FC4A9A">
      <w:pPr>
        <w:keepNext w:val="0"/>
        <w:keepLines w:val="0"/>
        <w:pageBreakBefore w:val="0"/>
        <w:kinsoku/>
        <w:overflowPunct/>
        <w:topLinePunct w:val="0"/>
        <w:autoSpaceDE/>
        <w:autoSpaceDN/>
        <w:bidi w:val="0"/>
        <w:spacing w:line="360" w:lineRule="auto"/>
        <w:rPr>
          <w:rFonts w:hint="eastAsia" w:ascii="宋体" w:hAnsi="宋体" w:eastAsia="宋体" w:cs="宋体"/>
          <w:sz w:val="24"/>
          <w:szCs w:val="24"/>
        </w:rPr>
      </w:pPr>
    </w:p>
    <w:p w14:paraId="35CA91A0">
      <w:pPr>
        <w:pStyle w:val="9"/>
        <w:keepNext w:val="0"/>
        <w:keepLines w:val="0"/>
        <w:pageBreakBefore w:val="0"/>
        <w:kinsoku/>
        <w:overflowPunct/>
        <w:topLinePunct w:val="0"/>
        <w:autoSpaceDE/>
        <w:autoSpaceDN/>
        <w:bidi w:val="0"/>
        <w:spacing w:line="360" w:lineRule="auto"/>
        <w:jc w:val="center"/>
        <w:rPr>
          <w:rFonts w:hint="eastAsia" w:ascii="宋体" w:hAnsi="宋体" w:eastAsia="宋体" w:cs="宋体"/>
          <w:sz w:val="24"/>
          <w:szCs w:val="24"/>
        </w:rPr>
      </w:pPr>
      <w:r>
        <w:rPr>
          <w:rFonts w:hint="eastAsia" w:ascii="宋体" w:hAnsi="宋体" w:eastAsia="宋体" w:cs="宋体"/>
          <w:b/>
          <w:sz w:val="24"/>
          <w:szCs w:val="24"/>
        </w:rPr>
        <w:t>法定代表人身份证复印件</w:t>
      </w:r>
    </w:p>
    <w:p w14:paraId="7D116BA5">
      <w:pPr>
        <w:pStyle w:val="9"/>
        <w:keepNext w:val="0"/>
        <w:keepLines w:val="0"/>
        <w:pageBreakBefore w:val="0"/>
        <w:kinsoku/>
        <w:overflowPunct/>
        <w:topLinePunct w:val="0"/>
        <w:autoSpaceDE/>
        <w:autoSpaceDN/>
        <w:bidi w:val="0"/>
        <w:spacing w:line="360" w:lineRule="auto"/>
        <w:rPr>
          <w:rFonts w:hint="eastAsia" w:ascii="宋体" w:hAnsi="宋体" w:eastAsia="宋体" w:cs="宋体"/>
          <w:sz w:val="24"/>
          <w:szCs w:val="24"/>
        </w:rPr>
      </w:pPr>
    </w:p>
    <w:p w14:paraId="45AA6788">
      <w:pPr>
        <w:keepNext w:val="0"/>
        <w:keepLines w:val="0"/>
        <w:pageBreakBefore w:val="0"/>
        <w:widowControl/>
        <w:kinsoku/>
        <w:overflowPunct/>
        <w:topLinePunct w:val="0"/>
        <w:autoSpaceDE/>
        <w:autoSpaceDN/>
        <w:bidi w:val="0"/>
        <w:spacing w:line="360" w:lineRule="auto"/>
        <w:jc w:val="left"/>
        <w:rPr>
          <w:rFonts w:hint="eastAsia" w:ascii="宋体" w:hAnsi="宋体" w:eastAsia="宋体" w:cs="宋体"/>
          <w:b/>
          <w:bCs/>
          <w:sz w:val="24"/>
          <w:szCs w:val="24"/>
        </w:rPr>
      </w:pPr>
      <w:bookmarkStart w:id="4" w:name="_GoBack"/>
      <w:r>
        <w:rPr>
          <w:rFonts w:hint="eastAsia" w:ascii="宋体" w:hAnsi="宋体" w:eastAsia="宋体" w:cs="宋体"/>
          <w:sz w:val="24"/>
          <w:szCs w:val="24"/>
        </w:rPr>
        <w:br w:type="page"/>
      </w:r>
      <w:bookmarkEnd w:id="4"/>
      <w:r>
        <w:rPr>
          <w:rFonts w:hint="eastAsia" w:ascii="宋体" w:hAnsi="宋体" w:eastAsia="宋体" w:cs="宋体"/>
          <w:b/>
          <w:bCs/>
          <w:sz w:val="24"/>
          <w:szCs w:val="24"/>
        </w:rPr>
        <w:t>格式3：授权委托证明书</w:t>
      </w:r>
    </w:p>
    <w:p w14:paraId="3E761145">
      <w:pPr>
        <w:pStyle w:val="9"/>
        <w:keepNext w:val="0"/>
        <w:keepLines w:val="0"/>
        <w:pageBreakBefore w:val="0"/>
        <w:kinsoku/>
        <w:overflowPunct/>
        <w:topLinePunct w:val="0"/>
        <w:autoSpaceDE/>
        <w:autoSpaceDN/>
        <w:bidi w:val="0"/>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授权委托证明书</w:t>
      </w:r>
      <w:bookmarkEnd w:id="3"/>
    </w:p>
    <w:p w14:paraId="5FF7DD7A">
      <w:pPr>
        <w:keepNext w:val="0"/>
        <w:keepLines w:val="0"/>
        <w:pageBreakBefore w:val="0"/>
        <w:tabs>
          <w:tab w:val="left" w:pos="7245"/>
        </w:tabs>
        <w:kinsoku/>
        <w:overflowPunct/>
        <w:topLinePunct w:val="0"/>
        <w:autoSpaceDE/>
        <w:autoSpaceDN/>
        <w:bidi w:val="0"/>
        <w:spacing w:line="360" w:lineRule="auto"/>
        <w:ind w:right="105"/>
        <w:jc w:val="right"/>
        <w:rPr>
          <w:rFonts w:hint="eastAsia" w:ascii="宋体" w:hAnsi="宋体" w:eastAsia="宋体" w:cs="宋体"/>
          <w:sz w:val="24"/>
          <w:szCs w:val="24"/>
        </w:rPr>
      </w:pPr>
      <w:r>
        <w:rPr>
          <w:rFonts w:hint="eastAsia" w:ascii="宋体" w:hAnsi="宋体" w:eastAsia="宋体" w:cs="宋体"/>
          <w:sz w:val="24"/>
          <w:szCs w:val="24"/>
        </w:rPr>
        <w:t xml:space="preserve">                                                                        </w:t>
      </w:r>
    </w:p>
    <w:p w14:paraId="034DDEDD">
      <w:pPr>
        <w:keepNext w:val="0"/>
        <w:keepLines w:val="0"/>
        <w:pageBreakBefore w:val="0"/>
        <w:tabs>
          <w:tab w:val="left" w:pos="7245"/>
        </w:tabs>
        <w:kinsoku/>
        <w:overflowPunct/>
        <w:topLinePunct w:val="0"/>
        <w:autoSpaceDE/>
        <w:autoSpaceDN/>
        <w:bidi w:val="0"/>
        <w:spacing w:line="360" w:lineRule="auto"/>
        <w:ind w:right="525"/>
        <w:jc w:val="right"/>
        <w:rPr>
          <w:rFonts w:hint="eastAsia" w:ascii="宋体" w:hAnsi="宋体" w:eastAsia="宋体" w:cs="宋体"/>
          <w:sz w:val="24"/>
          <w:szCs w:val="24"/>
          <w:lang w:eastAsia="zh-CN"/>
        </w:rPr>
      </w:pPr>
      <w:r>
        <w:rPr>
          <w:rFonts w:hint="eastAsia" w:ascii="宋体" w:hAnsi="宋体" w:eastAsia="宋体" w:cs="宋体"/>
          <w:sz w:val="24"/>
          <w:szCs w:val="24"/>
        </w:rPr>
        <w:t>【2026】</w:t>
      </w:r>
      <w:r>
        <w:rPr>
          <w:rFonts w:hint="eastAsia" w:ascii="宋体" w:hAnsi="宋体" w:eastAsia="宋体" w:cs="宋体"/>
          <w:sz w:val="24"/>
          <w:szCs w:val="24"/>
          <w:lang w:eastAsia="zh-CN"/>
        </w:rPr>
        <w:t>贸展工采字WG3号</w:t>
      </w:r>
    </w:p>
    <w:tbl>
      <w:tblPr>
        <w:tblStyle w:val="16"/>
        <w:tblW w:w="89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25"/>
      </w:tblGrid>
      <w:tr w14:paraId="15889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7" w:hRule="atLeast"/>
          <w:jc w:val="center"/>
        </w:trPr>
        <w:tc>
          <w:tcPr>
            <w:tcW w:w="8925" w:type="dxa"/>
            <w:tcBorders>
              <w:top w:val="single" w:color="auto" w:sz="4" w:space="0"/>
              <w:left w:val="single" w:color="auto" w:sz="4" w:space="0"/>
              <w:bottom w:val="single" w:color="auto" w:sz="4" w:space="0"/>
              <w:right w:val="single" w:color="auto" w:sz="4" w:space="0"/>
            </w:tcBorders>
          </w:tcPr>
          <w:p w14:paraId="5A18A9F4">
            <w:pPr>
              <w:keepNext w:val="0"/>
              <w:keepLines w:val="0"/>
              <w:pageBreakBefore w:val="0"/>
              <w:kinsoku/>
              <w:overflowPunct/>
              <w:topLinePunct w:val="0"/>
              <w:autoSpaceDE/>
              <w:autoSpaceDN/>
              <w:bidi w:val="0"/>
              <w:spacing w:before="120" w:beforeLines="50" w:line="360" w:lineRule="auto"/>
              <w:ind w:firstLine="600" w:firstLineChars="250"/>
              <w:rPr>
                <w:rFonts w:hint="eastAsia" w:ascii="宋体" w:hAnsi="宋体" w:eastAsia="宋体" w:cs="宋体"/>
                <w:sz w:val="24"/>
                <w:szCs w:val="24"/>
                <w:u w:val="single"/>
              </w:rPr>
            </w:pPr>
            <w:r>
              <w:rPr>
                <w:rFonts w:hint="eastAsia" w:ascii="宋体" w:hAnsi="宋体" w:eastAsia="宋体" w:cs="宋体"/>
                <w:sz w:val="24"/>
                <w:szCs w:val="24"/>
              </w:rPr>
              <w:t>兹授权</w:t>
            </w:r>
            <w:r>
              <w:rPr>
                <w:rFonts w:hint="eastAsia" w:ascii="宋体" w:hAnsi="宋体" w:eastAsia="宋体" w:cs="宋体"/>
                <w:sz w:val="24"/>
                <w:szCs w:val="24"/>
                <w:u w:val="single"/>
              </w:rPr>
              <w:t xml:space="preserve">                </w:t>
            </w:r>
            <w:r>
              <w:rPr>
                <w:rFonts w:hint="eastAsia" w:ascii="宋体" w:hAnsi="宋体" w:eastAsia="宋体" w:cs="宋体"/>
                <w:sz w:val="24"/>
                <w:szCs w:val="24"/>
              </w:rPr>
              <w:t>为我方委托代理人，其权限是：</w:t>
            </w:r>
            <w:r>
              <w:rPr>
                <w:rFonts w:hint="eastAsia" w:ascii="宋体" w:hAnsi="宋体" w:eastAsia="宋体" w:cs="宋体"/>
                <w:sz w:val="24"/>
                <w:szCs w:val="24"/>
                <w:u w:val="single"/>
              </w:rPr>
              <w:t xml:space="preserve">                </w:t>
            </w:r>
          </w:p>
          <w:p w14:paraId="18D7B026">
            <w:pPr>
              <w:keepNext w:val="0"/>
              <w:keepLines w:val="0"/>
              <w:pageBreakBefore w:val="0"/>
              <w:kinsoku/>
              <w:overflowPunct/>
              <w:topLinePunct w:val="0"/>
              <w:autoSpaceDE/>
              <w:autoSpaceDN/>
              <w:bidi w:val="0"/>
              <w:spacing w:before="120" w:beforeLines="50" w:line="360" w:lineRule="auto"/>
              <w:rPr>
                <w:rFonts w:hint="eastAsia" w:ascii="宋体" w:hAnsi="宋体" w:eastAsia="宋体" w:cs="宋体"/>
                <w:sz w:val="24"/>
                <w:szCs w:val="24"/>
                <w:u w:val="single"/>
              </w:rPr>
            </w:pPr>
            <w:r>
              <w:rPr>
                <w:rFonts w:hint="eastAsia" w:ascii="宋体" w:hAnsi="宋体" w:eastAsia="宋体" w:cs="宋体"/>
                <w:sz w:val="24"/>
                <w:szCs w:val="24"/>
                <w:u w:val="single"/>
              </w:rPr>
              <w:t xml:space="preserve">                                                                       </w:t>
            </w:r>
          </w:p>
          <w:p w14:paraId="0FBFB502">
            <w:pPr>
              <w:keepNext w:val="0"/>
              <w:keepLines w:val="0"/>
              <w:pageBreakBefore w:val="0"/>
              <w:kinsoku/>
              <w:overflowPunct/>
              <w:topLinePunct w:val="0"/>
              <w:autoSpaceDE/>
              <w:autoSpaceDN/>
              <w:bidi w:val="0"/>
              <w:spacing w:before="120" w:beforeLines="50" w:line="360" w:lineRule="auto"/>
              <w:rPr>
                <w:rFonts w:hint="eastAsia" w:ascii="宋体" w:hAnsi="宋体" w:eastAsia="宋体" w:cs="宋体"/>
                <w:sz w:val="24"/>
                <w:szCs w:val="24"/>
                <w:u w:val="single"/>
              </w:rPr>
            </w:pPr>
            <w:r>
              <w:rPr>
                <w:rFonts w:hint="eastAsia" w:ascii="宋体" w:hAnsi="宋体" w:eastAsia="宋体" w:cs="宋体"/>
                <w:sz w:val="24"/>
                <w:szCs w:val="24"/>
              </w:rPr>
              <w:t>有效期限：</w:t>
            </w:r>
            <w:r>
              <w:rPr>
                <w:rFonts w:hint="eastAsia" w:ascii="宋体" w:hAnsi="宋体" w:eastAsia="宋体" w:cs="宋体"/>
                <w:sz w:val="24"/>
                <w:szCs w:val="24"/>
                <w:u w:val="single"/>
              </w:rPr>
              <w:t xml:space="preserve">                                                             </w:t>
            </w:r>
          </w:p>
          <w:p w14:paraId="02EDD558">
            <w:pPr>
              <w:keepNext w:val="0"/>
              <w:keepLines w:val="0"/>
              <w:pageBreakBefore w:val="0"/>
              <w:kinsoku/>
              <w:overflowPunct/>
              <w:topLinePunct w:val="0"/>
              <w:autoSpaceDE/>
              <w:autoSpaceDN/>
              <w:bidi w:val="0"/>
              <w:snapToGrid w:val="0"/>
              <w:spacing w:line="360" w:lineRule="auto"/>
              <w:ind w:left="521" w:leftChars="248"/>
              <w:rPr>
                <w:rFonts w:hint="eastAsia" w:ascii="宋体" w:hAnsi="宋体" w:eastAsia="宋体" w:cs="宋体"/>
                <w:sz w:val="24"/>
                <w:szCs w:val="24"/>
              </w:rPr>
            </w:pPr>
          </w:p>
          <w:p w14:paraId="0F1D5ED5">
            <w:pPr>
              <w:keepNext w:val="0"/>
              <w:keepLines w:val="0"/>
              <w:pageBreakBefore w:val="0"/>
              <w:kinsoku/>
              <w:overflowPunct/>
              <w:topLinePunct w:val="0"/>
              <w:autoSpaceDE/>
              <w:autoSpaceDN/>
              <w:bidi w:val="0"/>
              <w:snapToGrid w:val="0"/>
              <w:spacing w:line="360" w:lineRule="auto"/>
              <w:ind w:left="521" w:leftChars="248"/>
              <w:rPr>
                <w:rFonts w:hint="eastAsia" w:ascii="宋体" w:hAnsi="宋体" w:eastAsia="宋体" w:cs="宋体"/>
                <w:sz w:val="24"/>
                <w:szCs w:val="24"/>
              </w:rPr>
            </w:pPr>
            <w:r>
              <w:rPr>
                <w:rFonts w:hint="eastAsia" w:ascii="宋体" w:hAnsi="宋体" w:eastAsia="宋体" w:cs="宋体"/>
                <w:sz w:val="24"/>
                <w:szCs w:val="24"/>
              </w:rPr>
              <w:t>附：代理人性别：</w:t>
            </w:r>
            <w:r>
              <w:rPr>
                <w:rFonts w:hint="eastAsia" w:ascii="宋体" w:hAnsi="宋体" w:eastAsia="宋体" w:cs="宋体"/>
                <w:sz w:val="24"/>
                <w:szCs w:val="24"/>
                <w:u w:val="single"/>
              </w:rPr>
              <w:t xml:space="preserve">     </w:t>
            </w:r>
            <w:r>
              <w:rPr>
                <w:rFonts w:hint="eastAsia" w:ascii="宋体" w:hAnsi="宋体" w:eastAsia="宋体" w:cs="宋体"/>
                <w:sz w:val="24"/>
                <w:szCs w:val="24"/>
              </w:rPr>
              <w:t>年龄：</w:t>
            </w:r>
            <w:r>
              <w:rPr>
                <w:rFonts w:hint="eastAsia" w:ascii="宋体" w:hAnsi="宋体" w:eastAsia="宋体" w:cs="宋体"/>
                <w:sz w:val="24"/>
                <w:szCs w:val="24"/>
                <w:u w:val="single"/>
              </w:rPr>
              <w:t xml:space="preserve">     </w:t>
            </w:r>
            <w:r>
              <w:rPr>
                <w:rFonts w:hint="eastAsia" w:ascii="宋体" w:hAnsi="宋体" w:eastAsia="宋体" w:cs="宋体"/>
                <w:sz w:val="24"/>
                <w:szCs w:val="24"/>
              </w:rPr>
              <w:t>身份证号码：</w:t>
            </w:r>
            <w:r>
              <w:rPr>
                <w:rFonts w:hint="eastAsia" w:ascii="宋体" w:hAnsi="宋体" w:eastAsia="宋体" w:cs="宋体"/>
                <w:sz w:val="24"/>
                <w:szCs w:val="24"/>
                <w:u w:val="single"/>
              </w:rPr>
              <w:t xml:space="preserve">                      </w:t>
            </w:r>
          </w:p>
          <w:p w14:paraId="58678C45">
            <w:pPr>
              <w:keepNext w:val="0"/>
              <w:keepLines w:val="0"/>
              <w:pageBreakBefore w:val="0"/>
              <w:kinsoku/>
              <w:overflowPunct/>
              <w:topLinePunct w:val="0"/>
              <w:autoSpaceDE/>
              <w:autoSpaceDN/>
              <w:bidi w:val="0"/>
              <w:snapToGrid w:val="0"/>
              <w:spacing w:line="360" w:lineRule="auto"/>
              <w:ind w:left="521" w:leftChars="248"/>
              <w:rPr>
                <w:rFonts w:hint="eastAsia" w:ascii="宋体" w:hAnsi="宋体" w:eastAsia="宋体" w:cs="宋体"/>
                <w:sz w:val="24"/>
                <w:szCs w:val="24"/>
                <w:u w:val="single"/>
              </w:rPr>
            </w:pPr>
            <w:r>
              <w:rPr>
                <w:rFonts w:hint="eastAsia" w:ascii="宋体" w:hAnsi="宋体" w:eastAsia="宋体" w:cs="宋体"/>
                <w:sz w:val="24"/>
                <w:szCs w:val="24"/>
              </w:rPr>
              <w:t>注册号码：</w:t>
            </w:r>
            <w:r>
              <w:rPr>
                <w:rFonts w:hint="eastAsia" w:ascii="宋体" w:hAnsi="宋体" w:eastAsia="宋体" w:cs="宋体"/>
                <w:sz w:val="24"/>
                <w:szCs w:val="24"/>
                <w:u w:val="single"/>
              </w:rPr>
              <w:t xml:space="preserve">                        </w:t>
            </w:r>
            <w:r>
              <w:rPr>
                <w:rFonts w:hint="eastAsia" w:ascii="宋体" w:hAnsi="宋体" w:eastAsia="宋体" w:cs="宋体"/>
                <w:sz w:val="24"/>
                <w:szCs w:val="24"/>
              </w:rPr>
              <w:t>企业类型：</w:t>
            </w:r>
            <w:r>
              <w:rPr>
                <w:rFonts w:hint="eastAsia" w:ascii="宋体" w:hAnsi="宋体" w:eastAsia="宋体" w:cs="宋体"/>
                <w:sz w:val="24"/>
                <w:szCs w:val="24"/>
                <w:u w:val="single"/>
              </w:rPr>
              <w:t xml:space="preserve">                      </w:t>
            </w:r>
          </w:p>
          <w:p w14:paraId="01B63E78">
            <w:pPr>
              <w:keepNext w:val="0"/>
              <w:keepLines w:val="0"/>
              <w:pageBreakBefore w:val="0"/>
              <w:kinsoku/>
              <w:overflowPunct/>
              <w:topLinePunct w:val="0"/>
              <w:autoSpaceDE/>
              <w:autoSpaceDN/>
              <w:bidi w:val="0"/>
              <w:snapToGrid w:val="0"/>
              <w:spacing w:line="360" w:lineRule="auto"/>
              <w:ind w:left="521" w:leftChars="248"/>
              <w:rPr>
                <w:rFonts w:hint="eastAsia" w:ascii="宋体" w:hAnsi="宋体" w:eastAsia="宋体" w:cs="宋体"/>
                <w:sz w:val="24"/>
                <w:szCs w:val="24"/>
                <w:u w:val="single"/>
              </w:rPr>
            </w:pPr>
            <w:r>
              <w:rPr>
                <w:rFonts w:hint="eastAsia" w:ascii="宋体" w:hAnsi="宋体" w:eastAsia="宋体" w:cs="宋体"/>
                <w:sz w:val="24"/>
                <w:szCs w:val="24"/>
              </w:rPr>
              <w:t>经营范围：</w:t>
            </w:r>
            <w:r>
              <w:rPr>
                <w:rFonts w:hint="eastAsia" w:ascii="宋体" w:hAnsi="宋体" w:eastAsia="宋体" w:cs="宋体"/>
                <w:sz w:val="24"/>
                <w:szCs w:val="24"/>
                <w:u w:val="single"/>
              </w:rPr>
              <w:t xml:space="preserve">                                                        </w:t>
            </w:r>
          </w:p>
          <w:p w14:paraId="1C5662A7">
            <w:pPr>
              <w:keepNext w:val="0"/>
              <w:keepLines w:val="0"/>
              <w:pageBreakBefore w:val="0"/>
              <w:kinsoku/>
              <w:overflowPunct/>
              <w:topLinePunct w:val="0"/>
              <w:autoSpaceDE/>
              <w:autoSpaceDN/>
              <w:bidi w:val="0"/>
              <w:snapToGrid w:val="0"/>
              <w:spacing w:line="360" w:lineRule="auto"/>
              <w:ind w:left="521" w:leftChars="248"/>
              <w:rPr>
                <w:rFonts w:hint="eastAsia" w:ascii="宋体" w:hAnsi="宋体" w:eastAsia="宋体" w:cs="宋体"/>
                <w:sz w:val="24"/>
                <w:szCs w:val="24"/>
              </w:rPr>
            </w:pPr>
            <w:r>
              <w:rPr>
                <w:rFonts w:hint="eastAsia" w:ascii="宋体" w:hAnsi="宋体" w:eastAsia="宋体" w:cs="宋体"/>
                <w:sz w:val="24"/>
                <w:szCs w:val="24"/>
              </w:rPr>
              <w:t>法定代表人（负责人）：</w:t>
            </w:r>
            <w:r>
              <w:rPr>
                <w:rFonts w:hint="eastAsia" w:ascii="宋体" w:hAnsi="宋体" w:eastAsia="宋体" w:cs="宋体"/>
                <w:sz w:val="24"/>
                <w:szCs w:val="24"/>
                <w:u w:val="single"/>
              </w:rPr>
              <w:t xml:space="preserve">                 </w:t>
            </w:r>
            <w:r>
              <w:rPr>
                <w:rFonts w:hint="eastAsia" w:ascii="宋体" w:hAnsi="宋体" w:eastAsia="宋体" w:cs="宋体"/>
                <w:sz w:val="24"/>
                <w:szCs w:val="24"/>
              </w:rPr>
              <w:t>（签名）</w:t>
            </w:r>
          </w:p>
          <w:p w14:paraId="18F11D81">
            <w:pPr>
              <w:keepNext w:val="0"/>
              <w:keepLines w:val="0"/>
              <w:pageBreakBefore w:val="0"/>
              <w:kinsoku/>
              <w:overflowPunct/>
              <w:topLinePunct w:val="0"/>
              <w:autoSpaceDE/>
              <w:autoSpaceDN/>
              <w:bidi w:val="0"/>
              <w:snapToGrid w:val="0"/>
              <w:spacing w:line="360" w:lineRule="auto"/>
              <w:ind w:left="521" w:leftChars="248"/>
              <w:rPr>
                <w:rFonts w:hint="eastAsia" w:ascii="宋体" w:hAnsi="宋体" w:eastAsia="宋体" w:cs="宋体"/>
                <w:sz w:val="24"/>
                <w:szCs w:val="24"/>
              </w:rPr>
            </w:pPr>
            <w:r>
              <w:rPr>
                <w:rFonts w:hint="eastAsia" w:ascii="宋体" w:hAnsi="宋体" w:eastAsia="宋体" w:cs="宋体"/>
                <w:sz w:val="24"/>
                <w:szCs w:val="24"/>
              </w:rPr>
              <w:t>授权单位：（盖章）</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w:t>
            </w:r>
          </w:p>
          <w:p w14:paraId="706E436C">
            <w:pPr>
              <w:keepNext w:val="0"/>
              <w:keepLines w:val="0"/>
              <w:pageBreakBefore w:val="0"/>
              <w:kinsoku/>
              <w:overflowPunct/>
              <w:topLinePunct w:val="0"/>
              <w:autoSpaceDE/>
              <w:autoSpaceDN/>
              <w:bidi w:val="0"/>
              <w:snapToGrid w:val="0"/>
              <w:spacing w:line="360" w:lineRule="auto"/>
              <w:ind w:firstLine="5040" w:firstLineChars="2100"/>
              <w:rPr>
                <w:rFonts w:hint="eastAsia" w:ascii="宋体" w:hAnsi="宋体" w:eastAsia="宋体" w:cs="宋体"/>
                <w:sz w:val="24"/>
                <w:szCs w:val="24"/>
                <w:u w:val="single"/>
              </w:rPr>
            </w:pPr>
            <w:r>
              <w:rPr>
                <w:rFonts w:hint="eastAsia" w:ascii="宋体" w:hAnsi="宋体" w:eastAsia="宋体" w:cs="宋体"/>
                <w:sz w:val="24"/>
                <w:szCs w:val="24"/>
              </w:rPr>
              <w:t>2026年   月   日</w:t>
            </w:r>
          </w:p>
        </w:tc>
      </w:tr>
    </w:tbl>
    <w:p w14:paraId="1A17AC3C">
      <w:pPr>
        <w:keepNext w:val="0"/>
        <w:keepLines w:val="0"/>
        <w:pageBreakBefore w:val="0"/>
        <w:kinsoku/>
        <w:overflowPunct/>
        <w:topLinePunct w:val="0"/>
        <w:autoSpaceDE/>
        <w:autoSpaceDN/>
        <w:bidi w:val="0"/>
        <w:spacing w:line="360" w:lineRule="auto"/>
        <w:rPr>
          <w:rFonts w:hint="eastAsia" w:ascii="宋体" w:hAnsi="宋体" w:eastAsia="宋体" w:cs="宋体"/>
          <w:sz w:val="24"/>
          <w:szCs w:val="24"/>
        </w:rPr>
      </w:pPr>
      <w:r>
        <w:rPr>
          <w:rFonts w:hint="eastAsia" w:ascii="宋体" w:hAnsi="宋体" w:eastAsia="宋体" w:cs="宋体"/>
          <w:sz w:val="24"/>
          <w:szCs w:val="24"/>
        </w:rPr>
        <w:t>注：法定代表人授权委托书也可以采用工商部分统一印制的格式。（须后附代理人身份证复印件）。</w:t>
      </w:r>
    </w:p>
    <w:p w14:paraId="4489B543">
      <w:pPr>
        <w:keepNext w:val="0"/>
        <w:keepLines w:val="0"/>
        <w:pageBreakBefore w:val="0"/>
        <w:kinsoku/>
        <w:overflowPunct/>
        <w:topLinePunct w:val="0"/>
        <w:autoSpaceDE/>
        <w:autoSpaceDN/>
        <w:bidi w:val="0"/>
        <w:spacing w:line="360" w:lineRule="auto"/>
        <w:jc w:val="center"/>
        <w:rPr>
          <w:rFonts w:hint="eastAsia" w:ascii="宋体" w:hAnsi="宋体" w:eastAsia="宋体" w:cs="宋体"/>
          <w:b/>
          <w:sz w:val="24"/>
          <w:szCs w:val="24"/>
        </w:rPr>
        <w:sectPr>
          <w:pgSz w:w="11907" w:h="16840"/>
          <w:pgMar w:top="1134" w:right="1134" w:bottom="1134" w:left="1134" w:header="567" w:footer="567" w:gutter="0"/>
          <w:cols w:space="720" w:num="1"/>
          <w:docGrid w:linePitch="312" w:charSpace="0"/>
        </w:sectPr>
      </w:pPr>
      <w:r>
        <w:rPr>
          <w:rFonts w:hint="eastAsia" w:ascii="宋体" w:hAnsi="宋体" w:eastAsia="宋体" w:cs="宋体"/>
          <w:b/>
          <w:sz w:val="24"/>
          <w:szCs w:val="24"/>
        </w:rPr>
        <w:t>代理人身份证复印</w:t>
      </w:r>
    </w:p>
    <w:p w14:paraId="78D3FE4F">
      <w:pPr>
        <w:keepNext w:val="0"/>
        <w:keepLines w:val="0"/>
        <w:pageBreakBefore w:val="0"/>
        <w:widowControl/>
        <w:kinsoku/>
        <w:overflowPunct/>
        <w:topLinePunct w:val="0"/>
        <w:autoSpaceDE/>
        <w:autoSpaceDN/>
        <w:bidi w:val="0"/>
        <w:spacing w:line="360" w:lineRule="auto"/>
        <w:jc w:val="left"/>
        <w:rPr>
          <w:rFonts w:hint="eastAsia" w:ascii="宋体" w:hAnsi="宋体" w:eastAsia="宋体" w:cs="宋体"/>
          <w:bCs/>
          <w:sz w:val="24"/>
          <w:szCs w:val="24"/>
        </w:rPr>
      </w:pPr>
      <w:r>
        <w:rPr>
          <w:rFonts w:hint="eastAsia" w:ascii="宋体" w:hAnsi="宋体" w:eastAsia="宋体" w:cs="宋体"/>
          <w:b/>
          <w:bCs/>
          <w:sz w:val="24"/>
          <w:szCs w:val="24"/>
        </w:rPr>
        <w:t>格式4：询比响应承诺书</w:t>
      </w:r>
    </w:p>
    <w:p w14:paraId="5F83F832">
      <w:pPr>
        <w:keepNext w:val="0"/>
        <w:keepLines w:val="0"/>
        <w:pageBreakBefore w:val="0"/>
        <w:kinsoku/>
        <w:overflowPunct/>
        <w:topLinePunct w:val="0"/>
        <w:autoSpaceDE/>
        <w:autoSpaceDN/>
        <w:bidi w:val="0"/>
        <w:adjustRightInd w:val="0"/>
        <w:snapToGrid w:val="0"/>
        <w:spacing w:line="360" w:lineRule="auto"/>
        <w:jc w:val="center"/>
        <w:rPr>
          <w:rFonts w:hint="eastAsia" w:ascii="宋体" w:hAnsi="宋体" w:eastAsia="宋体" w:cs="宋体"/>
          <w:sz w:val="24"/>
          <w:szCs w:val="24"/>
        </w:rPr>
      </w:pPr>
      <w:r>
        <w:rPr>
          <w:rFonts w:hint="eastAsia" w:ascii="宋体" w:hAnsi="宋体" w:eastAsia="宋体" w:cs="宋体"/>
          <w:bCs/>
          <w:sz w:val="24"/>
          <w:szCs w:val="24"/>
        </w:rPr>
        <w:t>询比响应承诺书</w:t>
      </w:r>
    </w:p>
    <w:p w14:paraId="2CE886F7">
      <w:pPr>
        <w:keepNext w:val="0"/>
        <w:keepLines w:val="0"/>
        <w:pageBreakBefore w:val="0"/>
        <w:kinsoku/>
        <w:overflowPunct/>
        <w:topLinePunct w:val="0"/>
        <w:autoSpaceDE/>
        <w:autoSpaceDN/>
        <w:bidi w:val="0"/>
        <w:adjustRightInd w:val="0"/>
        <w:snapToGrid w:val="0"/>
        <w:spacing w:line="360" w:lineRule="auto"/>
        <w:rPr>
          <w:rFonts w:hint="eastAsia" w:ascii="宋体" w:hAnsi="宋体" w:eastAsia="宋体" w:cs="宋体"/>
          <w:sz w:val="24"/>
          <w:szCs w:val="24"/>
        </w:rPr>
      </w:pPr>
    </w:p>
    <w:p w14:paraId="109070D1">
      <w:pPr>
        <w:keepNext w:val="0"/>
        <w:keepLines w:val="0"/>
        <w:pageBreakBefore w:val="0"/>
        <w:kinsoku/>
        <w:overflowPunct/>
        <w:topLinePunct w:val="0"/>
        <w:autoSpaceDE/>
        <w:autoSpaceDN/>
        <w:bidi w:val="0"/>
        <w:spacing w:line="360" w:lineRule="auto"/>
        <w:rPr>
          <w:rFonts w:hint="eastAsia" w:ascii="宋体" w:hAnsi="宋体" w:eastAsia="宋体" w:cs="宋体"/>
          <w:sz w:val="24"/>
          <w:szCs w:val="24"/>
        </w:rPr>
      </w:pPr>
      <w:r>
        <w:rPr>
          <w:rFonts w:hint="eastAsia" w:ascii="宋体" w:hAnsi="宋体" w:eastAsia="宋体" w:cs="宋体"/>
          <w:sz w:val="24"/>
          <w:szCs w:val="24"/>
        </w:rPr>
        <w:t>致：</w:t>
      </w:r>
      <w:r>
        <w:rPr>
          <w:rFonts w:hint="eastAsia" w:ascii="宋体" w:hAnsi="宋体" w:eastAsia="宋体" w:cs="宋体"/>
          <w:bCs/>
          <w:sz w:val="24"/>
          <w:szCs w:val="24"/>
        </w:rPr>
        <w:t>广州广交会展览工程有限公司</w:t>
      </w:r>
    </w:p>
    <w:p w14:paraId="21242DBA">
      <w:pPr>
        <w:keepNext w:val="0"/>
        <w:keepLines w:val="0"/>
        <w:pageBreakBefore w:val="0"/>
        <w:kinsoku/>
        <w:overflowPunct/>
        <w:topLinePunct w:val="0"/>
        <w:autoSpaceDE/>
        <w:autoSpaceDN/>
        <w:bidi w:val="0"/>
        <w:spacing w:line="360" w:lineRule="auto"/>
        <w:ind w:firstLine="480" w:firstLineChars="200"/>
        <w:rPr>
          <w:rFonts w:hint="eastAsia" w:ascii="宋体" w:hAnsi="宋体" w:eastAsia="宋体" w:cs="宋体"/>
          <w:kern w:val="0"/>
          <w:sz w:val="24"/>
          <w:szCs w:val="24"/>
        </w:rPr>
      </w:pPr>
      <w:r>
        <w:rPr>
          <w:rFonts w:hint="eastAsia" w:ascii="宋体" w:hAnsi="宋体" w:eastAsia="宋体" w:cs="宋体"/>
          <w:sz w:val="24"/>
          <w:szCs w:val="24"/>
        </w:rPr>
        <w:t>我方参与</w:t>
      </w:r>
      <w:r>
        <w:rPr>
          <w:rFonts w:hint="eastAsia" w:ascii="宋体" w:hAnsi="宋体" w:eastAsia="宋体" w:cs="宋体"/>
          <w:sz w:val="24"/>
          <w:szCs w:val="24"/>
          <w:u w:val="single"/>
        </w:rPr>
        <w:t xml:space="preserve">       </w:t>
      </w:r>
      <w:r>
        <w:rPr>
          <w:rFonts w:hint="eastAsia" w:ascii="宋体" w:hAnsi="宋体" w:eastAsia="宋体" w:cs="宋体"/>
          <w:sz w:val="24"/>
          <w:szCs w:val="24"/>
        </w:rPr>
        <w:t>项目申请，在此郑重承诺：</w:t>
      </w:r>
    </w:p>
    <w:p w14:paraId="64D18B3A">
      <w:pPr>
        <w:keepNext w:val="0"/>
        <w:keepLines w:val="0"/>
        <w:pageBreakBefore w:val="0"/>
        <w:kinsoku/>
        <w:overflowPunct/>
        <w:topLinePunct w:val="0"/>
        <w:autoSpaceDE/>
        <w:autoSpaceDN/>
        <w:bidi w:val="0"/>
        <w:spacing w:line="360" w:lineRule="auto"/>
        <w:ind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1.本企业没有因安全事故、质量事故、违规投标等不良记录而被有关行政主管部门或项目业主停止投标资格，并且处于处罚期内。</w:t>
      </w:r>
    </w:p>
    <w:p w14:paraId="40AF48DE">
      <w:pPr>
        <w:keepNext w:val="0"/>
        <w:keepLines w:val="0"/>
        <w:pageBreakBefore w:val="0"/>
        <w:kinsoku/>
        <w:overflowPunct/>
        <w:topLinePunct w:val="0"/>
        <w:autoSpaceDE/>
        <w:autoSpaceDN/>
        <w:bidi w:val="0"/>
        <w:spacing w:line="360" w:lineRule="auto"/>
        <w:ind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2.本企业没有被有关部门责令停业、企业财产被查封和冻结或者处于破产状态。</w:t>
      </w:r>
    </w:p>
    <w:p w14:paraId="4BAD9EAF">
      <w:pPr>
        <w:pStyle w:val="5"/>
        <w:keepNext w:val="0"/>
        <w:keepLines w:val="0"/>
        <w:pageBreakBefore w:val="0"/>
        <w:kinsoku/>
        <w:overflowPunct/>
        <w:topLinePunct w:val="0"/>
        <w:autoSpaceDE/>
        <w:autoSpaceDN/>
        <w:bidi w:val="0"/>
        <w:spacing w:line="360" w:lineRule="auto"/>
        <w:ind w:firstLine="480"/>
        <w:rPr>
          <w:rFonts w:hint="eastAsia" w:ascii="宋体" w:hAnsi="宋体" w:eastAsia="宋体" w:cs="宋体"/>
          <w:kern w:val="0"/>
          <w:sz w:val="24"/>
          <w:szCs w:val="24"/>
        </w:rPr>
      </w:pPr>
      <w:r>
        <w:rPr>
          <w:rFonts w:hint="eastAsia" w:ascii="宋体" w:hAnsi="宋体" w:eastAsia="宋体" w:cs="宋体"/>
          <w:kern w:val="0"/>
          <w:sz w:val="24"/>
          <w:szCs w:val="24"/>
        </w:rPr>
        <w:t>3.本企业在竞投报名截止时间前3年内没有重大产品质量问题。</w:t>
      </w:r>
    </w:p>
    <w:p w14:paraId="349A749D">
      <w:pPr>
        <w:pStyle w:val="5"/>
        <w:keepNext w:val="0"/>
        <w:keepLines w:val="0"/>
        <w:pageBreakBefore w:val="0"/>
        <w:kinsoku/>
        <w:overflowPunct/>
        <w:topLinePunct w:val="0"/>
        <w:autoSpaceDE/>
        <w:autoSpaceDN/>
        <w:bidi w:val="0"/>
        <w:spacing w:line="360" w:lineRule="auto"/>
        <w:ind w:firstLine="480"/>
        <w:rPr>
          <w:rFonts w:hint="eastAsia" w:ascii="宋体" w:hAnsi="宋体" w:eastAsia="宋体" w:cs="宋体"/>
          <w:kern w:val="0"/>
          <w:sz w:val="24"/>
          <w:szCs w:val="24"/>
        </w:rPr>
      </w:pPr>
      <w:r>
        <w:rPr>
          <w:rFonts w:hint="eastAsia" w:ascii="宋体" w:hAnsi="宋体" w:eastAsia="宋体" w:cs="宋体"/>
          <w:kern w:val="0"/>
          <w:sz w:val="24"/>
          <w:szCs w:val="24"/>
        </w:rPr>
        <w:t>4.本企业承诺非联合体报名和竞投。</w:t>
      </w:r>
    </w:p>
    <w:p w14:paraId="6E38EB97">
      <w:pPr>
        <w:keepNext w:val="0"/>
        <w:keepLines w:val="0"/>
        <w:pageBreakBefore w:val="0"/>
        <w:kinsoku/>
        <w:overflowPunct/>
        <w:topLinePunct w:val="0"/>
        <w:autoSpaceDE/>
        <w:autoSpaceDN/>
        <w:bidi w:val="0"/>
        <w:spacing w:line="360" w:lineRule="auto"/>
        <w:ind w:firstLine="480" w:firstLineChars="200"/>
        <w:rPr>
          <w:rFonts w:hint="eastAsia" w:ascii="宋体" w:hAnsi="宋体" w:eastAsia="宋体" w:cs="宋体"/>
          <w:sz w:val="24"/>
          <w:szCs w:val="24"/>
        </w:rPr>
      </w:pPr>
      <w:r>
        <w:rPr>
          <w:rFonts w:hint="eastAsia" w:ascii="宋体" w:hAnsi="宋体" w:eastAsia="宋体" w:cs="宋体"/>
          <w:kern w:val="0"/>
          <w:sz w:val="24"/>
          <w:szCs w:val="24"/>
        </w:rPr>
        <w:t>5.我方如果中选，必定全面履行承诺，并同意与贵方签署一份基于本项目而</w:t>
      </w:r>
      <w:r>
        <w:rPr>
          <w:rFonts w:hint="eastAsia" w:ascii="宋体" w:hAnsi="宋体" w:eastAsia="宋体" w:cs="宋体"/>
          <w:sz w:val="24"/>
          <w:szCs w:val="24"/>
        </w:rPr>
        <w:t>制定的合同。</w:t>
      </w:r>
    </w:p>
    <w:p w14:paraId="1FA0CF45">
      <w:pPr>
        <w:keepNext w:val="0"/>
        <w:keepLines w:val="0"/>
        <w:pageBreakBefore w:val="0"/>
        <w:kinsoku/>
        <w:overflowPunct/>
        <w:topLinePunct w:val="0"/>
        <w:autoSpaceDE/>
        <w:autoSpaceDN/>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6.我方如果中选，将按照合同规定，承担合同条款规定的项目任务。</w:t>
      </w:r>
    </w:p>
    <w:p w14:paraId="67631D10">
      <w:pPr>
        <w:keepNext w:val="0"/>
        <w:keepLines w:val="0"/>
        <w:pageBreakBefore w:val="0"/>
        <w:kinsoku/>
        <w:overflowPunct/>
        <w:topLinePunct w:val="0"/>
        <w:autoSpaceDE/>
        <w:autoSpaceDN/>
        <w:bidi w:val="0"/>
        <w:spacing w:line="360" w:lineRule="auto"/>
        <w:ind w:firstLine="480" w:firstLineChars="200"/>
        <w:rPr>
          <w:rFonts w:hint="eastAsia" w:ascii="宋体" w:hAnsi="宋体" w:eastAsia="宋体" w:cs="宋体"/>
          <w:sz w:val="24"/>
          <w:szCs w:val="24"/>
        </w:rPr>
      </w:pPr>
    </w:p>
    <w:p w14:paraId="1A16F1E9">
      <w:pPr>
        <w:keepNext w:val="0"/>
        <w:keepLines w:val="0"/>
        <w:pageBreakBefore w:val="0"/>
        <w:kinsoku/>
        <w:overflowPunct/>
        <w:topLinePunct w:val="0"/>
        <w:autoSpaceDE/>
        <w:autoSpaceDN/>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我方以上承诺若与事实不符，愿意承担由此而发生的一切后果并承担相应的法律责任。</w:t>
      </w:r>
    </w:p>
    <w:p w14:paraId="39CDE82C">
      <w:pPr>
        <w:keepNext w:val="0"/>
        <w:keepLines w:val="0"/>
        <w:pageBreakBefore w:val="0"/>
        <w:kinsoku/>
        <w:overflowPunct/>
        <w:topLinePunct w:val="0"/>
        <w:autoSpaceDE/>
        <w:autoSpaceDN/>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特此承诺。</w:t>
      </w:r>
    </w:p>
    <w:p w14:paraId="5A132BD9">
      <w:pPr>
        <w:keepNext w:val="0"/>
        <w:keepLines w:val="0"/>
        <w:pageBreakBefore w:val="0"/>
        <w:kinsoku/>
        <w:overflowPunct/>
        <w:topLinePunct w:val="0"/>
        <w:autoSpaceDE/>
        <w:autoSpaceDN/>
        <w:bidi w:val="0"/>
        <w:spacing w:line="360" w:lineRule="auto"/>
        <w:rPr>
          <w:rFonts w:hint="eastAsia" w:ascii="宋体" w:hAnsi="宋体" w:eastAsia="宋体" w:cs="宋体"/>
          <w:sz w:val="24"/>
          <w:szCs w:val="24"/>
        </w:rPr>
      </w:pPr>
    </w:p>
    <w:p w14:paraId="37FACB7C">
      <w:pPr>
        <w:keepNext w:val="0"/>
        <w:keepLines w:val="0"/>
        <w:pageBreakBefore w:val="0"/>
        <w:kinsoku/>
        <w:overflowPunct/>
        <w:topLinePunct w:val="0"/>
        <w:autoSpaceDE/>
        <w:autoSpaceDN/>
        <w:bidi w:val="0"/>
        <w:spacing w:line="360" w:lineRule="auto"/>
        <w:ind w:firstLine="540" w:firstLineChars="225"/>
        <w:rPr>
          <w:rFonts w:hint="eastAsia" w:ascii="宋体" w:hAnsi="宋体" w:eastAsia="宋体" w:cs="宋体"/>
          <w:sz w:val="24"/>
          <w:szCs w:val="24"/>
        </w:rPr>
      </w:pPr>
    </w:p>
    <w:p w14:paraId="065E7D89">
      <w:pPr>
        <w:keepNext w:val="0"/>
        <w:keepLines w:val="0"/>
        <w:pageBreakBefore w:val="0"/>
        <w:kinsoku/>
        <w:overflowPunct/>
        <w:topLinePunct w:val="0"/>
        <w:autoSpaceDE/>
        <w:autoSpaceDN/>
        <w:bidi w:val="0"/>
        <w:adjustRightInd w:val="0"/>
        <w:snapToGrid w:val="0"/>
        <w:spacing w:line="360" w:lineRule="auto"/>
        <w:rPr>
          <w:rFonts w:hint="eastAsia" w:ascii="宋体" w:hAnsi="宋体" w:eastAsia="宋体" w:cs="宋体"/>
          <w:sz w:val="24"/>
          <w:szCs w:val="24"/>
        </w:rPr>
      </w:pPr>
      <w:r>
        <w:rPr>
          <w:rFonts w:hint="eastAsia" w:ascii="宋体" w:hAnsi="宋体" w:eastAsia="宋体" w:cs="宋体"/>
          <w:sz w:val="24"/>
          <w:szCs w:val="24"/>
        </w:rPr>
        <w:t xml:space="preserve">                                      询比响应单位名称：</w:t>
      </w:r>
    </w:p>
    <w:p w14:paraId="3F0C0789">
      <w:pPr>
        <w:keepNext w:val="0"/>
        <w:keepLines w:val="0"/>
        <w:pageBreakBefore w:val="0"/>
        <w:kinsoku/>
        <w:overflowPunct/>
        <w:topLinePunct w:val="0"/>
        <w:autoSpaceDE/>
        <w:autoSpaceDN/>
        <w:bidi w:val="0"/>
        <w:adjustRightInd w:val="0"/>
        <w:snapToGrid w:val="0"/>
        <w:spacing w:line="360" w:lineRule="auto"/>
        <w:rPr>
          <w:rFonts w:hint="eastAsia" w:ascii="宋体" w:hAnsi="宋体" w:eastAsia="宋体" w:cs="宋体"/>
          <w:sz w:val="24"/>
          <w:szCs w:val="24"/>
        </w:rPr>
      </w:pPr>
      <w:r>
        <w:rPr>
          <w:rFonts w:hint="eastAsia" w:ascii="宋体" w:hAnsi="宋体" w:eastAsia="宋体" w:cs="宋体"/>
          <w:sz w:val="24"/>
          <w:szCs w:val="24"/>
        </w:rPr>
        <w:t xml:space="preserve">                                                 （盖公章）</w:t>
      </w:r>
    </w:p>
    <w:p w14:paraId="130028D0">
      <w:pPr>
        <w:pStyle w:val="9"/>
        <w:keepNext w:val="0"/>
        <w:keepLines w:val="0"/>
        <w:pageBreakBefore w:val="0"/>
        <w:kinsoku/>
        <w:overflowPunct/>
        <w:topLinePunct w:val="0"/>
        <w:autoSpaceDE/>
        <w:autoSpaceDN/>
        <w:bidi w:val="0"/>
        <w:spacing w:line="360" w:lineRule="auto"/>
        <w:rPr>
          <w:rFonts w:hint="eastAsia" w:ascii="宋体" w:hAnsi="宋体" w:eastAsia="宋体" w:cs="宋体"/>
          <w:sz w:val="24"/>
          <w:szCs w:val="24"/>
        </w:rPr>
      </w:pPr>
      <w:r>
        <w:rPr>
          <w:rFonts w:hint="eastAsia" w:ascii="宋体" w:hAnsi="宋体" w:eastAsia="宋体" w:cs="宋体"/>
          <w:sz w:val="24"/>
          <w:szCs w:val="24"/>
        </w:rPr>
        <w:t xml:space="preserve">                                  法定代表人或委托代理人签名（或盖章）：</w:t>
      </w:r>
    </w:p>
    <w:p w14:paraId="06B23C2C">
      <w:pPr>
        <w:pStyle w:val="9"/>
        <w:keepNext w:val="0"/>
        <w:keepLines w:val="0"/>
        <w:pageBreakBefore w:val="0"/>
        <w:kinsoku/>
        <w:overflowPunct/>
        <w:topLinePunct w:val="0"/>
        <w:autoSpaceDE/>
        <w:autoSpaceDN/>
        <w:bidi w:val="0"/>
        <w:spacing w:line="360" w:lineRule="auto"/>
        <w:rPr>
          <w:rFonts w:hint="eastAsia" w:ascii="宋体" w:hAnsi="宋体" w:eastAsia="宋体" w:cs="宋体"/>
          <w:sz w:val="24"/>
          <w:szCs w:val="24"/>
        </w:rPr>
      </w:pPr>
      <w:r>
        <w:rPr>
          <w:rFonts w:hint="eastAsia" w:ascii="宋体" w:hAnsi="宋体" w:eastAsia="宋体" w:cs="宋体"/>
          <w:sz w:val="24"/>
          <w:szCs w:val="24"/>
        </w:rPr>
        <w:t xml:space="preserve">                                      日  期：2026年  月  日</w:t>
      </w:r>
    </w:p>
    <w:p w14:paraId="0BDD11BE">
      <w:pPr>
        <w:spacing w:line="360" w:lineRule="auto"/>
        <w:ind w:firstLine="480" w:firstLineChars="200"/>
        <w:jc w:val="left"/>
        <w:rPr>
          <w:rFonts w:hint="eastAsia" w:ascii="宋体" w:hAnsi="宋体" w:cs="仿宋_GB2312"/>
          <w:sz w:val="24"/>
        </w:rPr>
      </w:pPr>
    </w:p>
    <w:p w14:paraId="08BF837F">
      <w:pPr>
        <w:spacing w:line="360" w:lineRule="auto"/>
        <w:ind w:firstLine="480" w:firstLineChars="200"/>
        <w:rPr>
          <w:rFonts w:hint="eastAsia" w:ascii="宋体" w:hAnsi="宋体"/>
          <w:sz w:val="24"/>
        </w:rPr>
      </w:pPr>
      <w:r>
        <w:rPr>
          <w:rFonts w:ascii="宋体" w:hAnsi="宋体"/>
          <w:sz w:val="24"/>
        </w:rPr>
        <w:t xml:space="preserve"> </w:t>
      </w:r>
    </w:p>
    <w:p w14:paraId="293E3F24">
      <w:pPr>
        <w:spacing w:line="360" w:lineRule="auto"/>
        <w:ind w:firstLine="480" w:firstLineChars="200"/>
        <w:rPr>
          <w:rFonts w:hint="eastAsia" w:ascii="宋体" w:hAnsi="宋体"/>
          <w:sz w:val="24"/>
        </w:rPr>
      </w:pPr>
      <w:r>
        <w:rPr>
          <w:rFonts w:ascii="宋体" w:hAnsi="宋体"/>
          <w:sz w:val="24"/>
        </w:rPr>
        <w:t xml:space="preserve"> </w:t>
      </w:r>
    </w:p>
    <w:sectPr>
      <w:pgSz w:w="11906" w:h="16838"/>
      <w:pgMar w:top="1213" w:right="1746" w:bottom="1213" w:left="174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Calisto MT">
    <w:panose1 w:val="02040603050505030304"/>
    <w:charset w:val="00"/>
    <w:family w:val="roman"/>
    <w:pitch w:val="default"/>
    <w:sig w:usb0="00000003" w:usb1="00000000" w:usb2="00000000" w:usb3="00000000" w:csb0="20000001"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方正仿宋_GB2312">
    <w:panose1 w:val="02000000000000000000"/>
    <w:charset w:val="86"/>
    <w:family w:val="auto"/>
    <w:pitch w:val="default"/>
    <w:sig w:usb0="A00002BF" w:usb1="184F6CFA" w:usb2="00000012" w:usb3="00000000" w:csb0="00040001" w:csb1="00000000"/>
  </w:font>
  <w:font w:name="方正仿宋_GBK">
    <w:panose1 w:val="02000000000000000000"/>
    <w:charset w:val="86"/>
    <w:family w:val="auto"/>
    <w:pitch w:val="default"/>
    <w:sig w:usb0="A00002BF" w:usb1="38CF7CFA" w:usb2="00082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F7615E0"/>
    <w:multiLevelType w:val="singleLevel"/>
    <w:tmpl w:val="3F7615E0"/>
    <w:lvl w:ilvl="0" w:tentative="0">
      <w:start w:val="9"/>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BhMjYwMzE3YjRlNjdkYzMyYmI5MzYzZjIxMTNmNzEifQ=="/>
  </w:docVars>
  <w:rsids>
    <w:rsidRoot w:val="00966FA0"/>
    <w:rsid w:val="00001F3C"/>
    <w:rsid w:val="000437C3"/>
    <w:rsid w:val="0007497B"/>
    <w:rsid w:val="00082F72"/>
    <w:rsid w:val="00096F18"/>
    <w:rsid w:val="000A5F99"/>
    <w:rsid w:val="000B4778"/>
    <w:rsid w:val="000E11C0"/>
    <w:rsid w:val="000E1604"/>
    <w:rsid w:val="000F5F77"/>
    <w:rsid w:val="0010298E"/>
    <w:rsid w:val="00110644"/>
    <w:rsid w:val="00127C1D"/>
    <w:rsid w:val="00131A55"/>
    <w:rsid w:val="00132427"/>
    <w:rsid w:val="001437D8"/>
    <w:rsid w:val="00155921"/>
    <w:rsid w:val="00163460"/>
    <w:rsid w:val="001807C0"/>
    <w:rsid w:val="001A1E4C"/>
    <w:rsid w:val="00224CC2"/>
    <w:rsid w:val="00234C9D"/>
    <w:rsid w:val="002529A7"/>
    <w:rsid w:val="002C158D"/>
    <w:rsid w:val="002D2584"/>
    <w:rsid w:val="002F70F8"/>
    <w:rsid w:val="003001E0"/>
    <w:rsid w:val="003342E3"/>
    <w:rsid w:val="00375CDA"/>
    <w:rsid w:val="00380618"/>
    <w:rsid w:val="00384047"/>
    <w:rsid w:val="003B1DCE"/>
    <w:rsid w:val="003C1BF7"/>
    <w:rsid w:val="004026B9"/>
    <w:rsid w:val="00416037"/>
    <w:rsid w:val="00422E2B"/>
    <w:rsid w:val="00490341"/>
    <w:rsid w:val="004A7A10"/>
    <w:rsid w:val="004C7D09"/>
    <w:rsid w:val="004D62FB"/>
    <w:rsid w:val="004F5992"/>
    <w:rsid w:val="00537B9C"/>
    <w:rsid w:val="00557A47"/>
    <w:rsid w:val="00562387"/>
    <w:rsid w:val="005659CD"/>
    <w:rsid w:val="005866AA"/>
    <w:rsid w:val="005951F3"/>
    <w:rsid w:val="005B5CB6"/>
    <w:rsid w:val="005E46D9"/>
    <w:rsid w:val="006275F6"/>
    <w:rsid w:val="00646065"/>
    <w:rsid w:val="00693BA5"/>
    <w:rsid w:val="00694E1D"/>
    <w:rsid w:val="006B22ED"/>
    <w:rsid w:val="006B2E2B"/>
    <w:rsid w:val="006B532B"/>
    <w:rsid w:val="006B7008"/>
    <w:rsid w:val="006C36BA"/>
    <w:rsid w:val="006C680B"/>
    <w:rsid w:val="006F5B9F"/>
    <w:rsid w:val="00712266"/>
    <w:rsid w:val="00734D3D"/>
    <w:rsid w:val="00752729"/>
    <w:rsid w:val="007B2016"/>
    <w:rsid w:val="007C61F6"/>
    <w:rsid w:val="007E72DD"/>
    <w:rsid w:val="007F7CF5"/>
    <w:rsid w:val="00804F94"/>
    <w:rsid w:val="00813AEE"/>
    <w:rsid w:val="00820933"/>
    <w:rsid w:val="008211E1"/>
    <w:rsid w:val="00825F0B"/>
    <w:rsid w:val="008364D0"/>
    <w:rsid w:val="0084735B"/>
    <w:rsid w:val="00853A4B"/>
    <w:rsid w:val="008743DD"/>
    <w:rsid w:val="008752EE"/>
    <w:rsid w:val="00886088"/>
    <w:rsid w:val="008D3C89"/>
    <w:rsid w:val="008F4BAC"/>
    <w:rsid w:val="00926E5F"/>
    <w:rsid w:val="00966FA0"/>
    <w:rsid w:val="009768A6"/>
    <w:rsid w:val="009C57F5"/>
    <w:rsid w:val="009F41BC"/>
    <w:rsid w:val="00A2239B"/>
    <w:rsid w:val="00A229DF"/>
    <w:rsid w:val="00A43DBA"/>
    <w:rsid w:val="00A64412"/>
    <w:rsid w:val="00A87B6B"/>
    <w:rsid w:val="00AA1AE6"/>
    <w:rsid w:val="00AC5CAA"/>
    <w:rsid w:val="00B32471"/>
    <w:rsid w:val="00B41A46"/>
    <w:rsid w:val="00B463BE"/>
    <w:rsid w:val="00B572A6"/>
    <w:rsid w:val="00BE0879"/>
    <w:rsid w:val="00C25105"/>
    <w:rsid w:val="00C64E9F"/>
    <w:rsid w:val="00CC1365"/>
    <w:rsid w:val="00CD7AFF"/>
    <w:rsid w:val="00CF079C"/>
    <w:rsid w:val="00CF4E63"/>
    <w:rsid w:val="00D201CC"/>
    <w:rsid w:val="00D32102"/>
    <w:rsid w:val="00D70C44"/>
    <w:rsid w:val="00DC459D"/>
    <w:rsid w:val="00DC5209"/>
    <w:rsid w:val="00DD3C20"/>
    <w:rsid w:val="00DE7EF7"/>
    <w:rsid w:val="00DF2047"/>
    <w:rsid w:val="00E12E2B"/>
    <w:rsid w:val="00E32725"/>
    <w:rsid w:val="00E4305A"/>
    <w:rsid w:val="00E84408"/>
    <w:rsid w:val="00E8629E"/>
    <w:rsid w:val="00E93C6A"/>
    <w:rsid w:val="00EF4BEF"/>
    <w:rsid w:val="00F00DEA"/>
    <w:rsid w:val="00F114A3"/>
    <w:rsid w:val="00F14722"/>
    <w:rsid w:val="00F24759"/>
    <w:rsid w:val="00F3200F"/>
    <w:rsid w:val="00F53ABF"/>
    <w:rsid w:val="00F73BC4"/>
    <w:rsid w:val="00F82B94"/>
    <w:rsid w:val="00F8640E"/>
    <w:rsid w:val="00F91181"/>
    <w:rsid w:val="00F933C6"/>
    <w:rsid w:val="00FE5EFF"/>
    <w:rsid w:val="03284088"/>
    <w:rsid w:val="057C7CDC"/>
    <w:rsid w:val="06826B71"/>
    <w:rsid w:val="08827924"/>
    <w:rsid w:val="09BF4097"/>
    <w:rsid w:val="0D5A39AD"/>
    <w:rsid w:val="0E4935A8"/>
    <w:rsid w:val="0FE06833"/>
    <w:rsid w:val="103E381B"/>
    <w:rsid w:val="121A3933"/>
    <w:rsid w:val="1380268A"/>
    <w:rsid w:val="15014B1C"/>
    <w:rsid w:val="155B2C6C"/>
    <w:rsid w:val="159B443D"/>
    <w:rsid w:val="17896D18"/>
    <w:rsid w:val="17CC7BF7"/>
    <w:rsid w:val="18375F6F"/>
    <w:rsid w:val="18785DD4"/>
    <w:rsid w:val="1AEA6C3D"/>
    <w:rsid w:val="1C5614F2"/>
    <w:rsid w:val="1E0710E4"/>
    <w:rsid w:val="20751D57"/>
    <w:rsid w:val="210466A8"/>
    <w:rsid w:val="22A832FF"/>
    <w:rsid w:val="22F4099F"/>
    <w:rsid w:val="24584578"/>
    <w:rsid w:val="28342ADD"/>
    <w:rsid w:val="291D6417"/>
    <w:rsid w:val="29340CE2"/>
    <w:rsid w:val="29B37D45"/>
    <w:rsid w:val="2AC05D36"/>
    <w:rsid w:val="2ACE189F"/>
    <w:rsid w:val="2BFF09B3"/>
    <w:rsid w:val="2D4C5388"/>
    <w:rsid w:val="2FC35981"/>
    <w:rsid w:val="3111088B"/>
    <w:rsid w:val="312A215B"/>
    <w:rsid w:val="319E3BAC"/>
    <w:rsid w:val="337C47C4"/>
    <w:rsid w:val="340267D0"/>
    <w:rsid w:val="340413BD"/>
    <w:rsid w:val="34946034"/>
    <w:rsid w:val="34DB551B"/>
    <w:rsid w:val="38022919"/>
    <w:rsid w:val="38653A79"/>
    <w:rsid w:val="38A842B6"/>
    <w:rsid w:val="39110D92"/>
    <w:rsid w:val="3C862210"/>
    <w:rsid w:val="3CD57DD5"/>
    <w:rsid w:val="406B1D8A"/>
    <w:rsid w:val="407927D4"/>
    <w:rsid w:val="44930351"/>
    <w:rsid w:val="45863D6C"/>
    <w:rsid w:val="45F44131"/>
    <w:rsid w:val="461553BD"/>
    <w:rsid w:val="48091A67"/>
    <w:rsid w:val="49A67308"/>
    <w:rsid w:val="49B20A9D"/>
    <w:rsid w:val="4E6F6FA8"/>
    <w:rsid w:val="4F707254"/>
    <w:rsid w:val="55573B64"/>
    <w:rsid w:val="55D137E5"/>
    <w:rsid w:val="5C245247"/>
    <w:rsid w:val="5C875E04"/>
    <w:rsid w:val="60F523AF"/>
    <w:rsid w:val="640B4567"/>
    <w:rsid w:val="66D63816"/>
    <w:rsid w:val="66E74BAC"/>
    <w:rsid w:val="675117A6"/>
    <w:rsid w:val="678B5938"/>
    <w:rsid w:val="683A26FC"/>
    <w:rsid w:val="68CD0373"/>
    <w:rsid w:val="6B341B24"/>
    <w:rsid w:val="6BCD04E9"/>
    <w:rsid w:val="6C2B055A"/>
    <w:rsid w:val="77DCFA1E"/>
    <w:rsid w:val="7892012E"/>
    <w:rsid w:val="78EC2E1F"/>
    <w:rsid w:val="79444506"/>
    <w:rsid w:val="7A521DA8"/>
    <w:rsid w:val="7B60676B"/>
    <w:rsid w:val="7EFDA0BA"/>
    <w:rsid w:val="7F69756C"/>
    <w:rsid w:val="FE6D4A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paragraph" w:styleId="3">
    <w:name w:val="heading 2"/>
    <w:basedOn w:val="1"/>
    <w:next w:val="1"/>
    <w:qFormat/>
    <w:uiPriority w:val="0"/>
    <w:pPr>
      <w:keepNext/>
      <w:keepLines/>
      <w:spacing w:before="260" w:after="260" w:line="480" w:lineRule="exact"/>
      <w:jc w:val="center"/>
      <w:outlineLvl w:val="1"/>
    </w:pPr>
    <w:rPr>
      <w:rFonts w:ascii="Arial" w:hAnsi="Arial"/>
      <w:b/>
      <w:sz w:val="44"/>
      <w:szCs w:val="44"/>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firstLineChars="200"/>
    </w:pPr>
  </w:style>
  <w:style w:type="paragraph" w:styleId="6">
    <w:name w:val="caption"/>
    <w:basedOn w:val="1"/>
    <w:next w:val="1"/>
    <w:semiHidden/>
    <w:unhideWhenUsed/>
    <w:qFormat/>
    <w:uiPriority w:val="0"/>
    <w:rPr>
      <w:rFonts w:eastAsia="黑体" w:asciiTheme="majorHAnsi" w:hAnsiTheme="majorHAnsi" w:cstheme="majorBidi"/>
      <w:sz w:val="20"/>
      <w:szCs w:val="20"/>
    </w:rPr>
  </w:style>
  <w:style w:type="paragraph" w:styleId="7">
    <w:name w:val="annotation text"/>
    <w:basedOn w:val="1"/>
    <w:link w:val="27"/>
    <w:qFormat/>
    <w:uiPriority w:val="0"/>
    <w:pPr>
      <w:jc w:val="left"/>
    </w:pPr>
  </w:style>
  <w:style w:type="paragraph" w:styleId="8">
    <w:name w:val="Body Text"/>
    <w:basedOn w:val="1"/>
    <w:link w:val="33"/>
    <w:qFormat/>
    <w:uiPriority w:val="99"/>
    <w:pPr>
      <w:spacing w:after="120"/>
    </w:pPr>
    <w:rPr>
      <w:kern w:val="0"/>
      <w:sz w:val="20"/>
    </w:rPr>
  </w:style>
  <w:style w:type="paragraph" w:styleId="9">
    <w:name w:val="Plain Text"/>
    <w:basedOn w:val="1"/>
    <w:next w:val="1"/>
    <w:link w:val="26"/>
    <w:autoRedefine/>
    <w:qFormat/>
    <w:uiPriority w:val="0"/>
    <w:rPr>
      <w:rFonts w:ascii="宋体" w:hAnsi="Courier New" w:eastAsia="宋体" w:cs="Courier New"/>
      <w:szCs w:val="21"/>
    </w:rPr>
  </w:style>
  <w:style w:type="paragraph" w:styleId="10">
    <w:name w:val="Balloon Text"/>
    <w:basedOn w:val="1"/>
    <w:link w:val="20"/>
    <w:autoRedefine/>
    <w:qFormat/>
    <w:uiPriority w:val="0"/>
    <w:rPr>
      <w:sz w:val="18"/>
      <w:szCs w:val="18"/>
    </w:rPr>
  </w:style>
  <w:style w:type="paragraph" w:styleId="11">
    <w:name w:val="footer"/>
    <w:basedOn w:val="1"/>
    <w:link w:val="30"/>
    <w:autoRedefine/>
    <w:qFormat/>
    <w:uiPriority w:val="0"/>
    <w:pPr>
      <w:tabs>
        <w:tab w:val="center" w:pos="4153"/>
        <w:tab w:val="right" w:pos="8306"/>
      </w:tabs>
      <w:snapToGrid w:val="0"/>
      <w:jc w:val="left"/>
    </w:pPr>
    <w:rPr>
      <w:sz w:val="18"/>
      <w:szCs w:val="18"/>
    </w:rPr>
  </w:style>
  <w:style w:type="paragraph" w:styleId="12">
    <w:name w:val="header"/>
    <w:basedOn w:val="1"/>
    <w:link w:val="29"/>
    <w:autoRedefine/>
    <w:qFormat/>
    <w:uiPriority w:val="0"/>
    <w:pPr>
      <w:pBdr>
        <w:bottom w:val="single" w:color="auto" w:sz="6" w:space="1"/>
      </w:pBdr>
      <w:tabs>
        <w:tab w:val="center" w:pos="4153"/>
        <w:tab w:val="right" w:pos="8306"/>
      </w:tabs>
      <w:snapToGrid w:val="0"/>
      <w:jc w:val="center"/>
    </w:pPr>
    <w:rPr>
      <w:sz w:val="18"/>
      <w:szCs w:val="18"/>
    </w:rPr>
  </w:style>
  <w:style w:type="paragraph" w:styleId="13">
    <w:name w:val="Body Text 2"/>
    <w:basedOn w:val="1"/>
    <w:link w:val="25"/>
    <w:qFormat/>
    <w:uiPriority w:val="99"/>
    <w:pPr>
      <w:spacing w:after="120" w:line="480" w:lineRule="auto"/>
    </w:pPr>
    <w:rPr>
      <w:rFonts w:ascii="Times New Roman" w:hAnsi="Times New Roman" w:eastAsia="宋体" w:cs="Times New Roman"/>
    </w:rPr>
  </w:style>
  <w:style w:type="paragraph" w:styleId="14">
    <w:name w:val="Normal (Web)"/>
    <w:basedOn w:val="1"/>
    <w:autoRedefine/>
    <w:qFormat/>
    <w:uiPriority w:val="0"/>
    <w:pPr>
      <w:spacing w:beforeAutospacing="1" w:afterAutospacing="1"/>
      <w:jc w:val="left"/>
    </w:pPr>
    <w:rPr>
      <w:rFonts w:cs="Times New Roman"/>
      <w:kern w:val="0"/>
      <w:sz w:val="24"/>
    </w:rPr>
  </w:style>
  <w:style w:type="paragraph" w:styleId="15">
    <w:name w:val="annotation subject"/>
    <w:basedOn w:val="7"/>
    <w:next w:val="7"/>
    <w:link w:val="28"/>
    <w:qFormat/>
    <w:uiPriority w:val="0"/>
    <w:rPr>
      <w:b/>
      <w:bCs/>
    </w:rPr>
  </w:style>
  <w:style w:type="character" w:styleId="18">
    <w:name w:val="Hyperlink"/>
    <w:autoRedefine/>
    <w:unhideWhenUsed/>
    <w:qFormat/>
    <w:uiPriority w:val="99"/>
    <w:rPr>
      <w:color w:val="0000FF"/>
      <w:u w:val="single"/>
    </w:rPr>
  </w:style>
  <w:style w:type="character" w:styleId="19">
    <w:name w:val="annotation reference"/>
    <w:basedOn w:val="17"/>
    <w:qFormat/>
    <w:uiPriority w:val="0"/>
    <w:rPr>
      <w:sz w:val="21"/>
      <w:szCs w:val="21"/>
    </w:rPr>
  </w:style>
  <w:style w:type="character" w:customStyle="1" w:styleId="20">
    <w:name w:val="批注框文本 字符"/>
    <w:basedOn w:val="17"/>
    <w:link w:val="10"/>
    <w:qFormat/>
    <w:uiPriority w:val="0"/>
    <w:rPr>
      <w:rFonts w:asciiTheme="minorHAnsi" w:hAnsiTheme="minorHAnsi" w:eastAsiaTheme="minorEastAsia" w:cstheme="minorBidi"/>
      <w:kern w:val="2"/>
      <w:sz w:val="18"/>
      <w:szCs w:val="18"/>
    </w:rPr>
  </w:style>
  <w:style w:type="paragraph" w:customStyle="1" w:styleId="21">
    <w:name w:val="_Style 3"/>
    <w:basedOn w:val="1"/>
    <w:autoRedefine/>
    <w:unhideWhenUsed/>
    <w:qFormat/>
    <w:uiPriority w:val="0"/>
    <w:pPr>
      <w:ind w:firstLine="420" w:firstLineChars="200"/>
    </w:pPr>
    <w:rPr>
      <w:rFonts w:hint="eastAsia" w:ascii="等线" w:hAnsi="等线" w:eastAsia="等线" w:cs="Times New Roman"/>
      <w:sz w:val="20"/>
      <w:szCs w:val="20"/>
    </w:rPr>
  </w:style>
  <w:style w:type="paragraph" w:customStyle="1" w:styleId="22">
    <w:name w:val="公文正文"/>
    <w:qFormat/>
    <w:uiPriority w:val="0"/>
    <w:pPr>
      <w:widowControl w:val="0"/>
      <w:spacing w:line="360" w:lineRule="auto"/>
      <w:ind w:firstLine="629"/>
      <w:jc w:val="both"/>
    </w:pPr>
    <w:rPr>
      <w:rFonts w:ascii="仿宋_GB2312" w:hAnsi="Calisto MT" w:eastAsia="仿宋_GB2312" w:cs="Times New Roman"/>
      <w:color w:val="000000"/>
      <w:sz w:val="32"/>
      <w:lang w:val="en-US" w:eastAsia="zh-CN" w:bidi="ar-SA"/>
    </w:rPr>
  </w:style>
  <w:style w:type="paragraph" w:customStyle="1" w:styleId="23">
    <w:name w:val="题注6"/>
    <w:basedOn w:val="1"/>
    <w:next w:val="6"/>
    <w:autoRedefine/>
    <w:qFormat/>
    <w:uiPriority w:val="0"/>
    <w:pPr>
      <w:ind w:left="1"/>
      <w:jc w:val="center"/>
    </w:pPr>
    <w:rPr>
      <w:rFonts w:ascii="宋体" w:hAnsi="宋体" w:eastAsia="楷体_GB2312" w:cs="Times New Roman"/>
      <w:sz w:val="24"/>
    </w:rPr>
  </w:style>
  <w:style w:type="paragraph" w:styleId="24">
    <w:name w:val="List Paragraph"/>
    <w:basedOn w:val="1"/>
    <w:unhideWhenUsed/>
    <w:qFormat/>
    <w:uiPriority w:val="99"/>
    <w:pPr>
      <w:ind w:firstLine="420" w:firstLineChars="200"/>
    </w:pPr>
  </w:style>
  <w:style w:type="character" w:customStyle="1" w:styleId="25">
    <w:name w:val="正文文本 2 字符"/>
    <w:basedOn w:val="17"/>
    <w:link w:val="13"/>
    <w:autoRedefine/>
    <w:qFormat/>
    <w:uiPriority w:val="99"/>
    <w:rPr>
      <w:kern w:val="2"/>
      <w:sz w:val="21"/>
      <w:szCs w:val="24"/>
    </w:rPr>
  </w:style>
  <w:style w:type="character" w:customStyle="1" w:styleId="26">
    <w:name w:val="纯文本 字符1"/>
    <w:basedOn w:val="17"/>
    <w:link w:val="9"/>
    <w:autoRedefine/>
    <w:qFormat/>
    <w:uiPriority w:val="0"/>
    <w:rPr>
      <w:rFonts w:ascii="宋体" w:hAnsi="Courier New" w:cs="Courier New"/>
      <w:kern w:val="2"/>
      <w:sz w:val="21"/>
      <w:szCs w:val="21"/>
    </w:rPr>
  </w:style>
  <w:style w:type="character" w:customStyle="1" w:styleId="27">
    <w:name w:val="批注文字 字符"/>
    <w:basedOn w:val="17"/>
    <w:link w:val="7"/>
    <w:autoRedefine/>
    <w:qFormat/>
    <w:uiPriority w:val="0"/>
    <w:rPr>
      <w:rFonts w:asciiTheme="minorHAnsi" w:hAnsiTheme="minorHAnsi" w:eastAsiaTheme="minorEastAsia" w:cstheme="minorBidi"/>
      <w:kern w:val="2"/>
      <w:sz w:val="21"/>
      <w:szCs w:val="24"/>
    </w:rPr>
  </w:style>
  <w:style w:type="character" w:customStyle="1" w:styleId="28">
    <w:name w:val="批注主题 字符"/>
    <w:basedOn w:val="27"/>
    <w:link w:val="15"/>
    <w:autoRedefine/>
    <w:qFormat/>
    <w:uiPriority w:val="0"/>
    <w:rPr>
      <w:rFonts w:asciiTheme="minorHAnsi" w:hAnsiTheme="minorHAnsi" w:eastAsiaTheme="minorEastAsia" w:cstheme="minorBidi"/>
      <w:b/>
      <w:bCs/>
      <w:kern w:val="2"/>
      <w:sz w:val="21"/>
      <w:szCs w:val="24"/>
    </w:rPr>
  </w:style>
  <w:style w:type="character" w:customStyle="1" w:styleId="29">
    <w:name w:val="页眉 字符"/>
    <w:basedOn w:val="17"/>
    <w:link w:val="12"/>
    <w:qFormat/>
    <w:uiPriority w:val="0"/>
    <w:rPr>
      <w:rFonts w:asciiTheme="minorHAnsi" w:hAnsiTheme="minorHAnsi" w:eastAsiaTheme="minorEastAsia" w:cstheme="minorBidi"/>
      <w:kern w:val="2"/>
      <w:sz w:val="18"/>
      <w:szCs w:val="18"/>
    </w:rPr>
  </w:style>
  <w:style w:type="character" w:customStyle="1" w:styleId="30">
    <w:name w:val="页脚 字符"/>
    <w:basedOn w:val="17"/>
    <w:link w:val="11"/>
    <w:autoRedefine/>
    <w:qFormat/>
    <w:uiPriority w:val="0"/>
    <w:rPr>
      <w:rFonts w:asciiTheme="minorHAnsi" w:hAnsiTheme="minorHAnsi" w:eastAsiaTheme="minorEastAsia" w:cstheme="minorBidi"/>
      <w:kern w:val="2"/>
      <w:sz w:val="18"/>
      <w:szCs w:val="18"/>
    </w:rPr>
  </w:style>
  <w:style w:type="character" w:customStyle="1" w:styleId="31">
    <w:name w:val="纯文本 字符"/>
    <w:autoRedefine/>
    <w:qFormat/>
    <w:uiPriority w:val="0"/>
    <w:rPr>
      <w:rFonts w:ascii="宋体" w:hAnsi="Courier New" w:eastAsia="宋体" w:cs="Times New Roman"/>
      <w:szCs w:val="20"/>
    </w:rPr>
  </w:style>
  <w:style w:type="paragraph" w:customStyle="1" w:styleId="32">
    <w:name w:val="修订1"/>
    <w:autoRedefine/>
    <w:hidden/>
    <w:unhideWhenUsed/>
    <w:qFormat/>
    <w:uiPriority w:val="99"/>
    <w:rPr>
      <w:rFonts w:asciiTheme="minorHAnsi" w:hAnsiTheme="minorHAnsi" w:eastAsiaTheme="minorEastAsia" w:cstheme="minorBidi"/>
      <w:kern w:val="2"/>
      <w:sz w:val="21"/>
      <w:szCs w:val="24"/>
      <w:lang w:val="en-US" w:eastAsia="zh-CN" w:bidi="ar-SA"/>
    </w:rPr>
  </w:style>
  <w:style w:type="character" w:customStyle="1" w:styleId="33">
    <w:name w:val="正文文本 字符"/>
    <w:basedOn w:val="17"/>
    <w:link w:val="8"/>
    <w:qFormat/>
    <w:uiPriority w:val="99"/>
    <w:rPr>
      <w:rFonts w:asciiTheme="minorHAnsi" w:hAnsiTheme="minorHAnsi" w:eastAsiaTheme="minorEastAsia" w:cstheme="minorBidi"/>
      <w:szCs w:val="24"/>
    </w:rPr>
  </w:style>
  <w:style w:type="paragraph" w:customStyle="1" w:styleId="34">
    <w:name w:val="修订2"/>
    <w:hidden/>
    <w:unhideWhenUsed/>
    <w:qFormat/>
    <w:uiPriority w:val="99"/>
    <w:rPr>
      <w:rFonts w:asciiTheme="minorHAnsi" w:hAnsiTheme="minorHAnsi" w:eastAsiaTheme="minorEastAsia" w:cstheme="minorBidi"/>
      <w:kern w:val="2"/>
      <w:sz w:val="21"/>
      <w:szCs w:val="24"/>
      <w:lang w:val="en-US" w:eastAsia="zh-CN" w:bidi="ar-SA"/>
    </w:rPr>
  </w:style>
  <w:style w:type="paragraph" w:customStyle="1" w:styleId="35">
    <w:name w:val="修订3"/>
    <w:hidden/>
    <w:unhideWhenUsed/>
    <w:qFormat/>
    <w:uiPriority w:val="99"/>
    <w:rPr>
      <w:rFonts w:asciiTheme="minorHAnsi" w:hAnsiTheme="minorHAnsi" w:eastAsiaTheme="minorEastAsia" w:cstheme="minorBidi"/>
      <w:kern w:val="2"/>
      <w:sz w:val="21"/>
      <w:szCs w:val="24"/>
      <w:lang w:val="en-US" w:eastAsia="zh-CN" w:bidi="ar-SA"/>
    </w:rPr>
  </w:style>
  <w:style w:type="paragraph" w:customStyle="1" w:styleId="36">
    <w:name w:val="Revision"/>
    <w:hidden/>
    <w:unhideWhenUsed/>
    <w:qFormat/>
    <w:uiPriority w:val="99"/>
    <w:rPr>
      <w:rFonts w:asciiTheme="minorHAnsi" w:hAnsiTheme="minorHAnsi" w:eastAsiaTheme="minorEastAsia" w:cstheme="minorBidi"/>
      <w:kern w:val="2"/>
      <w:sz w:val="21"/>
      <w:szCs w:val="24"/>
      <w:lang w:val="en-US" w:eastAsia="zh-CN" w:bidi="ar-SA"/>
    </w:rPr>
  </w:style>
  <w:style w:type="character" w:customStyle="1" w:styleId="37">
    <w:name w:val="font11"/>
    <w:basedOn w:val="17"/>
    <w:qFormat/>
    <w:uiPriority w:val="0"/>
    <w:rPr>
      <w:rFonts w:hint="eastAsia" w:ascii="仿宋" w:hAnsi="仿宋" w:eastAsia="仿宋" w:cs="仿宋"/>
      <w:b/>
      <w:bCs/>
      <w:color w:val="000000"/>
      <w:sz w:val="21"/>
      <w:szCs w:val="21"/>
      <w:u w:val="none"/>
    </w:rPr>
  </w:style>
  <w:style w:type="character" w:customStyle="1" w:styleId="38">
    <w:name w:val="font21"/>
    <w:basedOn w:val="17"/>
    <w:qFormat/>
    <w:uiPriority w:val="0"/>
    <w:rPr>
      <w:rFonts w:hint="eastAsia" w:ascii="宋体" w:hAnsi="宋体" w:eastAsia="宋体" w:cs="宋体"/>
      <w:b/>
      <w:bCs/>
      <w:color w:val="000000"/>
      <w:sz w:val="21"/>
      <w:szCs w:val="21"/>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HP Inc.</Company>
  <Pages>8</Pages>
  <Words>2341</Words>
  <Characters>2694</Characters>
  <Lines>145</Lines>
  <Paragraphs>148</Paragraphs>
  <TotalTime>1</TotalTime>
  <ScaleCrop>false</ScaleCrop>
  <LinksUpToDate>false</LinksUpToDate>
  <CharactersWithSpaces>3617</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2023-02-09T01:26:00Z</dcterms:created>
  <dc:creator>32170</dc:creator>
  <cp:lastModifiedBy> Mashimaro</cp:lastModifiedBy>
  <cp:lastPrinted>2024-02-01T02:36:00Z</cp:lastPrinted>
  <dcterms:modified xsi:type="dcterms:W3CDTF">2026-08-03T06:49:18Z</dcterms:modified>
  <cp:revision>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66CF4ED8A3CB49A5903B6FEED116EABE_13</vt:lpwstr>
  </property>
  <property fmtid="{D5CDD505-2E9C-101B-9397-08002B2CF9AE}" pid="4" name="KSOTemplateDocerSaveRecord">
    <vt:lpwstr>eyJoZGlkIjoiYzY3YzczZmIyYWFhZGI2NDU0NTAyZTRlNjdiODBlY2QiLCJ1c2VySWQiOiIzMTM4NTQxNTgifQ==</vt:lpwstr>
  </property>
</Properties>
</file>